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18B3" w14:textId="77777777" w:rsidR="004879F2" w:rsidRDefault="004879F2" w:rsidP="003D69FC">
      <w:pPr>
        <w:spacing w:line="360" w:lineRule="auto"/>
        <w:ind w:left="360"/>
        <w:jc w:val="center"/>
        <w:rPr>
          <w:rFonts w:ascii="Tahoma" w:hAnsi="Tahoma" w:cs="Tahoma"/>
          <w:b/>
          <w:noProof/>
          <w:sz w:val="28"/>
          <w:szCs w:val="28"/>
          <w:lang w:val="en-GB" w:eastAsia="en-GB"/>
        </w:rPr>
      </w:pPr>
      <w:r>
        <w:rPr>
          <w:rFonts w:ascii="Tahoma" w:hAnsi="Tahoma" w:cs="Tahoma"/>
          <w:b/>
          <w:noProof/>
          <w:sz w:val="28"/>
          <w:szCs w:val="28"/>
          <w:lang w:val="en-GB" w:eastAsia="en-GB"/>
        </w:rPr>
        <w:drawing>
          <wp:anchor distT="0" distB="0" distL="114300" distR="114300" simplePos="0" relativeHeight="251658240" behindDoc="1" locked="0" layoutInCell="1" allowOverlap="1" wp14:anchorId="191F77D8" wp14:editId="67456A50">
            <wp:simplePos x="0" y="0"/>
            <wp:positionH relativeFrom="column">
              <wp:posOffset>2506345</wp:posOffset>
            </wp:positionH>
            <wp:positionV relativeFrom="paragraph">
              <wp:posOffset>-112395</wp:posOffset>
            </wp:positionV>
            <wp:extent cx="1530350" cy="768985"/>
            <wp:effectExtent l="0" t="0" r="0" b="0"/>
            <wp:wrapNone/>
            <wp:docPr id="3" name="Picture 3" descr="http://upload.wikimedia.org/wikipedia/commons/thumb/c/c9/Rainbow-diagram-ROYGBIV.svg/800px-Rainbow-diagram-ROYGBIV.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9/Rainbow-diagram-ROYGBIV.svg/800px-Rainbow-diagram-ROYGBIV.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7203D" w14:textId="77777777" w:rsidR="00AD6771" w:rsidRDefault="00AD6771" w:rsidP="00AD6771">
      <w:pPr>
        <w:pStyle w:val="NoSpacing"/>
        <w:rPr>
          <w:rFonts w:ascii="Comic Sans MS" w:eastAsia="Arial Unicode MS" w:hAnsi="Comic Sans MS" w:cs="Arial Unicode MS"/>
          <w:sz w:val="20"/>
          <w:szCs w:val="20"/>
        </w:rPr>
      </w:pPr>
    </w:p>
    <w:p w14:paraId="1E05ACA4" w14:textId="77777777" w:rsidR="00AD6771" w:rsidRDefault="00AD6771" w:rsidP="00AD6771">
      <w:pPr>
        <w:pStyle w:val="NoSpacing"/>
        <w:rPr>
          <w:rFonts w:ascii="Comic Sans MS" w:eastAsia="Arial Unicode MS" w:hAnsi="Comic Sans MS" w:cs="Arial Unicode MS"/>
          <w:sz w:val="20"/>
          <w:szCs w:val="20"/>
        </w:rPr>
      </w:pPr>
    </w:p>
    <w:p w14:paraId="4423AD6E" w14:textId="2DD3D7CD" w:rsidR="00B22573" w:rsidRPr="00575741" w:rsidRDefault="00AD6771" w:rsidP="00AD6771">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Rainbows End Pre-School</w:t>
      </w:r>
    </w:p>
    <w:p w14:paraId="27C11E51" w14:textId="0F05060E" w:rsidR="00B22573" w:rsidRPr="00575741" w:rsidRDefault="00C561F5" w:rsidP="00B22573">
      <w:pPr>
        <w:pStyle w:val="NoSpacing"/>
        <w:ind w:left="288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Timebridge Community Centre</w:t>
      </w:r>
    </w:p>
    <w:p w14:paraId="36B4DC99" w14:textId="690407B1" w:rsidR="00B22573" w:rsidRPr="00575741" w:rsidRDefault="00C561F5" w:rsidP="00B22573">
      <w:pPr>
        <w:pStyle w:val="NoSpacing"/>
        <w:ind w:left="360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Mobbsbury Way</w:t>
      </w:r>
    </w:p>
    <w:p w14:paraId="537FA4E2" w14:textId="55C45BD6" w:rsidR="00B22573" w:rsidRDefault="00B22573" w:rsidP="00B22573">
      <w:pPr>
        <w:pStyle w:val="NoSpacing"/>
        <w:ind w:left="43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Stevenage</w:t>
      </w:r>
    </w:p>
    <w:p w14:paraId="62E560FE" w14:textId="3A73F4B0" w:rsidR="00B22573" w:rsidRPr="00575741"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Pr>
          <w:rFonts w:ascii="Comic Sans MS" w:eastAsia="Arial Unicode MS" w:hAnsi="Comic Sans MS" w:cs="Arial Unicode MS"/>
          <w:sz w:val="20"/>
          <w:szCs w:val="20"/>
        </w:rPr>
        <w:t xml:space="preserve">  Herts</w:t>
      </w:r>
    </w:p>
    <w:p w14:paraId="14C6E9E3" w14:textId="5AA8012B" w:rsidR="00B22573"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SG2 0HT</w:t>
      </w:r>
    </w:p>
    <w:p w14:paraId="2E075560" w14:textId="77777777" w:rsidR="004879F2" w:rsidRDefault="004879F2" w:rsidP="003D69FC">
      <w:pPr>
        <w:spacing w:line="360" w:lineRule="auto"/>
        <w:ind w:left="360"/>
        <w:jc w:val="center"/>
        <w:rPr>
          <w:rFonts w:ascii="Tahoma" w:hAnsi="Tahoma" w:cs="Tahoma"/>
          <w:b/>
          <w:sz w:val="28"/>
          <w:szCs w:val="28"/>
          <w:lang w:val="en-GB" w:eastAsia="en-GB"/>
        </w:rPr>
      </w:pPr>
    </w:p>
    <w:p w14:paraId="4E68A026" w14:textId="6B7EB105" w:rsidR="009F3313" w:rsidRPr="009F3313" w:rsidRDefault="009F3313" w:rsidP="009F3313">
      <w:pPr>
        <w:spacing w:line="360" w:lineRule="auto"/>
        <w:jc w:val="both"/>
        <w:rPr>
          <w:rFonts w:ascii="Calibri" w:hAnsi="Calibri" w:cs="Calibri"/>
          <w:b/>
          <w:lang w:val="en-GB" w:eastAsia="en-GB"/>
        </w:rPr>
      </w:pPr>
      <w:r w:rsidRPr="009F3313">
        <w:rPr>
          <w:rFonts w:ascii="Calibri" w:hAnsi="Calibri" w:cs="Calibri"/>
          <w:b/>
          <w:lang w:val="en-GB" w:eastAsia="en-GB"/>
        </w:rPr>
        <w:t xml:space="preserve">Children’s </w:t>
      </w:r>
      <w:r w:rsidRPr="009F3313">
        <w:rPr>
          <w:rFonts w:ascii="Calibri" w:hAnsi="Calibri" w:cs="Calibri"/>
          <w:b/>
          <w:lang w:val="en-GB" w:eastAsia="en-GB"/>
        </w:rPr>
        <w:t>R</w:t>
      </w:r>
      <w:r w:rsidRPr="009F3313">
        <w:rPr>
          <w:rFonts w:ascii="Calibri" w:hAnsi="Calibri" w:cs="Calibri"/>
          <w:b/>
          <w:lang w:val="en-GB" w:eastAsia="en-GB"/>
        </w:rPr>
        <w:t>ecords</w:t>
      </w:r>
      <w:r w:rsidRPr="009F3313">
        <w:rPr>
          <w:rFonts w:ascii="Calibri" w:hAnsi="Calibri" w:cs="Calibri"/>
          <w:b/>
          <w:lang w:val="en-GB" w:eastAsia="en-GB"/>
        </w:rPr>
        <w:t xml:space="preserve"> Policy</w:t>
      </w:r>
    </w:p>
    <w:p w14:paraId="1ED4B4CA" w14:textId="77777777" w:rsidR="009F3313" w:rsidRPr="009F3313" w:rsidRDefault="009F3313" w:rsidP="009F3313">
      <w:pPr>
        <w:spacing w:line="360" w:lineRule="auto"/>
        <w:jc w:val="both"/>
        <w:rPr>
          <w:rFonts w:ascii="Calibri" w:hAnsi="Calibri" w:cs="Calibri"/>
          <w:sz w:val="22"/>
          <w:szCs w:val="22"/>
          <w:lang w:val="en-GB" w:eastAsia="en-GB"/>
        </w:rPr>
      </w:pPr>
    </w:p>
    <w:p w14:paraId="61285AD5" w14:textId="7EC665C6" w:rsidR="009F3313" w:rsidRPr="009F3313" w:rsidRDefault="009F3313" w:rsidP="009F3313">
      <w:pPr>
        <w:spacing w:line="360" w:lineRule="auto"/>
        <w:jc w:val="both"/>
        <w:rPr>
          <w:rFonts w:ascii="Calibri" w:hAnsi="Calibri" w:cs="Calibri"/>
          <w:b/>
          <w:sz w:val="22"/>
          <w:szCs w:val="22"/>
          <w:lang w:val="en-GB" w:eastAsia="en-GB"/>
        </w:rPr>
      </w:pPr>
      <w:r w:rsidRPr="009F3313">
        <w:rPr>
          <w:rFonts w:ascii="Calibri" w:hAnsi="Calibri" w:cs="Calibri"/>
          <w:b/>
          <w:sz w:val="22"/>
          <w:szCs w:val="22"/>
          <w:lang w:val="en-GB" w:eastAsia="en-GB"/>
        </w:rPr>
        <w:t xml:space="preserve">Policy </w:t>
      </w:r>
      <w:r>
        <w:rPr>
          <w:rFonts w:ascii="Calibri" w:hAnsi="Calibri" w:cs="Calibri"/>
          <w:b/>
          <w:sz w:val="22"/>
          <w:szCs w:val="22"/>
          <w:lang w:val="en-GB" w:eastAsia="en-GB"/>
        </w:rPr>
        <w:t>S</w:t>
      </w:r>
      <w:r w:rsidRPr="009F3313">
        <w:rPr>
          <w:rFonts w:ascii="Calibri" w:hAnsi="Calibri" w:cs="Calibri"/>
          <w:b/>
          <w:sz w:val="22"/>
          <w:szCs w:val="22"/>
          <w:lang w:val="en-GB" w:eastAsia="en-GB"/>
        </w:rPr>
        <w:t>tatement</w:t>
      </w:r>
    </w:p>
    <w:p w14:paraId="64319915" w14:textId="77777777" w:rsidR="009F3313" w:rsidRPr="009F3313" w:rsidRDefault="009F3313" w:rsidP="009F3313">
      <w:pPr>
        <w:spacing w:line="360" w:lineRule="auto"/>
        <w:jc w:val="both"/>
        <w:rPr>
          <w:rFonts w:ascii="Calibri" w:hAnsi="Calibri" w:cs="Calibri"/>
          <w:b/>
          <w:sz w:val="22"/>
          <w:szCs w:val="22"/>
          <w:lang w:val="en-GB" w:eastAsia="en-GB"/>
        </w:rPr>
      </w:pPr>
    </w:p>
    <w:p w14:paraId="5DCAB68F" w14:textId="2AC18680" w:rsidR="009F3313" w:rsidRPr="009F3313" w:rsidRDefault="009F3313" w:rsidP="009F3313">
      <w:pPr>
        <w:spacing w:before="120" w:after="120"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 xml:space="preserve">We have </w:t>
      </w:r>
      <w:r>
        <w:rPr>
          <w:rFonts w:ascii="Calibri" w:hAnsi="Calibri" w:cs="Calibri"/>
          <w:sz w:val="22"/>
          <w:szCs w:val="22"/>
          <w:lang w:val="en-GB" w:eastAsia="en-GB"/>
        </w:rPr>
        <w:t>record-keeping</w:t>
      </w:r>
      <w:r w:rsidRPr="009F3313">
        <w:rPr>
          <w:rFonts w:ascii="Calibri" w:hAnsi="Calibri" w:cs="Calibri"/>
          <w:sz w:val="22"/>
          <w:szCs w:val="22"/>
          <w:lang w:val="en-GB" w:eastAsia="en-GB"/>
        </w:rPr>
        <w:t xml:space="preserve"> systems in place that meet legal requirements; the means we use to store and share that information takes place within the framework of the General Data Protection Regulations (GDPR) (2018) and the Human Rights Act (1998). The Pre School is registered with Data Control.</w:t>
      </w:r>
    </w:p>
    <w:p w14:paraId="44CA766C" w14:textId="1EAE08BE" w:rsidR="009F3313" w:rsidRPr="009F3313" w:rsidRDefault="009F3313" w:rsidP="009F3313">
      <w:pPr>
        <w:spacing w:before="120" w:after="120"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 xml:space="preserve">This policy and procedure should be read alongside our Privacy </w:t>
      </w:r>
      <w:r>
        <w:rPr>
          <w:rFonts w:ascii="Calibri" w:hAnsi="Calibri" w:cs="Calibri"/>
          <w:sz w:val="22"/>
          <w:szCs w:val="22"/>
          <w:lang w:val="en-GB" w:eastAsia="en-GB"/>
        </w:rPr>
        <w:t>Notice</w:t>
      </w:r>
      <w:r w:rsidRPr="009F3313">
        <w:rPr>
          <w:rFonts w:ascii="Calibri" w:hAnsi="Calibri" w:cs="Calibri"/>
          <w:sz w:val="22"/>
          <w:szCs w:val="22"/>
          <w:lang w:val="en-GB" w:eastAsia="en-GB"/>
        </w:rPr>
        <w:t>, Confidentiality and Client Access to Records Policy, our Information Sharing Policy and GDPR policy.</w:t>
      </w:r>
    </w:p>
    <w:p w14:paraId="262DEB59" w14:textId="77777777" w:rsidR="009F3313" w:rsidRPr="009F3313" w:rsidRDefault="009F3313" w:rsidP="009F3313">
      <w:pPr>
        <w:spacing w:line="360" w:lineRule="auto"/>
        <w:jc w:val="both"/>
        <w:rPr>
          <w:rFonts w:ascii="Calibri" w:hAnsi="Calibri" w:cs="Calibri"/>
          <w:b/>
          <w:sz w:val="22"/>
          <w:szCs w:val="22"/>
          <w:lang w:val="en-GB" w:eastAsia="en-GB"/>
        </w:rPr>
      </w:pPr>
    </w:p>
    <w:p w14:paraId="4AAA6E34" w14:textId="77777777" w:rsidR="009F3313" w:rsidRPr="009F3313" w:rsidRDefault="009F3313" w:rsidP="009F3313">
      <w:pPr>
        <w:spacing w:line="360" w:lineRule="auto"/>
        <w:jc w:val="both"/>
        <w:rPr>
          <w:rFonts w:ascii="Calibri" w:hAnsi="Calibri" w:cs="Calibri"/>
          <w:b/>
          <w:sz w:val="22"/>
          <w:szCs w:val="22"/>
          <w:lang w:val="en-GB" w:eastAsia="en-GB"/>
        </w:rPr>
      </w:pPr>
      <w:r w:rsidRPr="009F3313">
        <w:rPr>
          <w:rFonts w:ascii="Calibri" w:hAnsi="Calibri" w:cs="Calibri"/>
          <w:b/>
          <w:sz w:val="22"/>
          <w:szCs w:val="22"/>
          <w:lang w:val="en-GB" w:eastAsia="en-GB"/>
        </w:rPr>
        <w:t>Procedures</w:t>
      </w:r>
    </w:p>
    <w:p w14:paraId="07529590" w14:textId="77777777" w:rsidR="009F3313" w:rsidRPr="009F3313" w:rsidRDefault="009F3313" w:rsidP="009F3313">
      <w:pPr>
        <w:spacing w:line="360" w:lineRule="auto"/>
        <w:jc w:val="both"/>
        <w:rPr>
          <w:rFonts w:ascii="Calibri" w:hAnsi="Calibri" w:cs="Calibri"/>
          <w:sz w:val="22"/>
          <w:szCs w:val="22"/>
          <w:lang w:val="en-GB" w:eastAsia="en-GB"/>
        </w:rPr>
      </w:pPr>
    </w:p>
    <w:p w14:paraId="06407288" w14:textId="77777777" w:rsidR="009F3313" w:rsidRPr="009F3313" w:rsidRDefault="009F3313" w:rsidP="009F3313">
      <w:pPr>
        <w:shd w:val="clear" w:color="auto" w:fill="FFFFFF"/>
        <w:spacing w:line="360" w:lineRule="auto"/>
        <w:jc w:val="both"/>
        <w:rPr>
          <w:rFonts w:ascii="Calibri" w:hAnsi="Calibri" w:cs="Calibri"/>
          <w:color w:val="000000"/>
          <w:sz w:val="22"/>
          <w:szCs w:val="22"/>
          <w:lang w:val="en-GB" w:eastAsia="en-GB"/>
        </w:rPr>
      </w:pPr>
      <w:r w:rsidRPr="009F3313">
        <w:rPr>
          <w:rFonts w:ascii="Calibri" w:hAnsi="Calibri" w:cs="Calibri"/>
          <w:color w:val="000000"/>
          <w:sz w:val="22"/>
          <w:szCs w:val="22"/>
          <w:lang w:val="en-GB" w:eastAsia="en-GB"/>
        </w:rPr>
        <w:t>If a child attends another setting, we establish a regular two-way flow of appropriate information with parents and other providers. Where appropriate, we will incorporate comments from other providers, as well as parents and/or carers into the child’s records.</w:t>
      </w:r>
    </w:p>
    <w:p w14:paraId="71768E3D" w14:textId="77777777" w:rsidR="009F3313" w:rsidRPr="009F3313" w:rsidRDefault="009F3313" w:rsidP="009F3313">
      <w:pPr>
        <w:spacing w:line="360" w:lineRule="auto"/>
        <w:jc w:val="both"/>
        <w:rPr>
          <w:rFonts w:ascii="Calibri" w:hAnsi="Calibri" w:cs="Calibri"/>
          <w:sz w:val="22"/>
          <w:szCs w:val="22"/>
          <w:lang w:val="en-GB" w:eastAsia="en-GB"/>
        </w:rPr>
      </w:pPr>
    </w:p>
    <w:p w14:paraId="6C3BBB42" w14:textId="2287C8E3" w:rsidR="009F3313" w:rsidRPr="009F3313" w:rsidRDefault="009F3313" w:rsidP="009F3313">
      <w:p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 xml:space="preserve">We keep two kinds of records </w:t>
      </w:r>
      <w:r>
        <w:rPr>
          <w:rFonts w:ascii="Calibri" w:hAnsi="Calibri" w:cs="Calibri"/>
          <w:sz w:val="22"/>
          <w:szCs w:val="22"/>
          <w:lang w:val="en-GB" w:eastAsia="en-GB"/>
        </w:rPr>
        <w:t>of</w:t>
      </w:r>
      <w:r w:rsidRPr="009F3313">
        <w:rPr>
          <w:rFonts w:ascii="Calibri" w:hAnsi="Calibri" w:cs="Calibri"/>
          <w:sz w:val="22"/>
          <w:szCs w:val="22"/>
          <w:lang w:val="en-GB" w:eastAsia="en-GB"/>
        </w:rPr>
        <w:t xml:space="preserve"> children attending our setting:</w:t>
      </w:r>
    </w:p>
    <w:p w14:paraId="4A8BD1FB" w14:textId="77777777" w:rsidR="009F3313" w:rsidRPr="009F3313" w:rsidRDefault="009F3313" w:rsidP="009F3313">
      <w:pPr>
        <w:spacing w:line="360" w:lineRule="auto"/>
        <w:jc w:val="both"/>
        <w:rPr>
          <w:rFonts w:ascii="Calibri" w:hAnsi="Calibri" w:cs="Calibri"/>
          <w:sz w:val="22"/>
          <w:szCs w:val="22"/>
          <w:lang w:val="en-GB" w:eastAsia="en-GB"/>
        </w:rPr>
      </w:pPr>
    </w:p>
    <w:p w14:paraId="71035F86" w14:textId="77777777" w:rsidR="009F3313" w:rsidRPr="009F3313" w:rsidRDefault="009F3313" w:rsidP="009F3313">
      <w:pPr>
        <w:spacing w:line="360" w:lineRule="auto"/>
        <w:jc w:val="both"/>
        <w:rPr>
          <w:rFonts w:ascii="Calibri" w:hAnsi="Calibri" w:cs="Calibri"/>
          <w:sz w:val="22"/>
          <w:szCs w:val="22"/>
          <w:lang w:val="en-GB" w:eastAsia="en-GB"/>
        </w:rPr>
      </w:pPr>
      <w:r w:rsidRPr="009F3313">
        <w:rPr>
          <w:rFonts w:ascii="Calibri" w:hAnsi="Calibri" w:cs="Calibri"/>
          <w:i/>
          <w:sz w:val="22"/>
          <w:szCs w:val="22"/>
          <w:lang w:val="en-GB" w:eastAsia="en-GB"/>
        </w:rPr>
        <w:t>Developmental records</w:t>
      </w:r>
    </w:p>
    <w:p w14:paraId="5238B80A" w14:textId="77777777" w:rsidR="009F3313" w:rsidRDefault="009F3313" w:rsidP="009F3313">
      <w:pPr>
        <w:pStyle w:val="ListParagraph"/>
        <w:numPr>
          <w:ilvl w:val="0"/>
          <w:numId w:val="54"/>
        </w:numPr>
        <w:spacing w:before="120" w:after="120"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These include observations of children in the setting, photographs and samples of their work and summary developmental reports.</w:t>
      </w:r>
    </w:p>
    <w:p w14:paraId="784FB24B" w14:textId="25C3093B" w:rsidR="009F3313" w:rsidRPr="009F3313" w:rsidRDefault="009F3313" w:rsidP="009F3313">
      <w:pPr>
        <w:pStyle w:val="ListParagraph"/>
        <w:numPr>
          <w:ilvl w:val="0"/>
          <w:numId w:val="54"/>
        </w:numPr>
        <w:spacing w:before="120" w:after="120"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 xml:space="preserve">We use an online learning journal called </w:t>
      </w:r>
      <w:r>
        <w:rPr>
          <w:rFonts w:ascii="Calibri" w:hAnsi="Calibri" w:cs="Calibri"/>
          <w:sz w:val="22"/>
          <w:szCs w:val="22"/>
          <w:lang w:val="en-GB" w:eastAsia="en-GB"/>
        </w:rPr>
        <w:t>Tapestry</w:t>
      </w:r>
      <w:r w:rsidRPr="009F3313">
        <w:rPr>
          <w:rFonts w:ascii="Calibri" w:hAnsi="Calibri" w:cs="Calibri"/>
          <w:sz w:val="22"/>
          <w:szCs w:val="22"/>
          <w:lang w:val="en-GB" w:eastAsia="en-GB"/>
        </w:rPr>
        <w:t xml:space="preserve">. This can only be accessed by the parents. Key person, Pre-school </w:t>
      </w:r>
      <w:r w:rsidRPr="009F3313">
        <w:rPr>
          <w:rFonts w:ascii="Calibri" w:hAnsi="Calibri" w:cs="Calibri"/>
          <w:sz w:val="22"/>
          <w:szCs w:val="22"/>
          <w:lang w:val="en-GB" w:eastAsia="en-GB"/>
        </w:rPr>
        <w:t>Leader,</w:t>
      </w:r>
      <w:r w:rsidRPr="009F3313">
        <w:rPr>
          <w:rFonts w:ascii="Calibri" w:hAnsi="Calibri" w:cs="Calibri"/>
          <w:sz w:val="22"/>
          <w:szCs w:val="22"/>
          <w:lang w:val="en-GB" w:eastAsia="en-GB"/>
        </w:rPr>
        <w:t xml:space="preserve"> and Deputy. </w:t>
      </w:r>
    </w:p>
    <w:p w14:paraId="2477D34B" w14:textId="77777777" w:rsidR="009F3313" w:rsidRPr="009F3313" w:rsidRDefault="009F3313" w:rsidP="009F3313">
      <w:pPr>
        <w:spacing w:after="200" w:line="276" w:lineRule="auto"/>
        <w:jc w:val="both"/>
        <w:rPr>
          <w:rFonts w:ascii="Calibri" w:hAnsi="Calibri" w:cs="Calibri"/>
          <w:i/>
          <w:iCs/>
          <w:sz w:val="22"/>
          <w:szCs w:val="22"/>
          <w:lang w:val="en-GB" w:eastAsia="en-GB"/>
        </w:rPr>
      </w:pPr>
      <w:r w:rsidRPr="009F3313">
        <w:rPr>
          <w:rFonts w:ascii="Calibri" w:hAnsi="Calibri" w:cs="Calibri"/>
          <w:i/>
          <w:sz w:val="22"/>
          <w:szCs w:val="22"/>
          <w:lang w:val="en-GB" w:eastAsia="en-GB"/>
        </w:rPr>
        <w:br w:type="page"/>
      </w:r>
      <w:r w:rsidRPr="009F3313">
        <w:rPr>
          <w:rFonts w:ascii="Calibri" w:hAnsi="Calibri" w:cs="Calibri"/>
          <w:i/>
          <w:iCs/>
          <w:sz w:val="22"/>
          <w:szCs w:val="22"/>
          <w:lang w:val="en-GB" w:eastAsia="en-GB"/>
        </w:rPr>
        <w:lastRenderedPageBreak/>
        <w:t>Personal records</w:t>
      </w:r>
    </w:p>
    <w:p w14:paraId="23F1BB64" w14:textId="77777777" w:rsidR="009F3313" w:rsidRPr="009F3313" w:rsidRDefault="009F3313" w:rsidP="009F3313">
      <w:p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These may include the following (as applicable):</w:t>
      </w:r>
    </w:p>
    <w:p w14:paraId="225FE611" w14:textId="77777777" w:rsidR="009F3313" w:rsidRDefault="009F3313" w:rsidP="009F3313">
      <w:pPr>
        <w:pStyle w:val="ListParagraph"/>
        <w:numPr>
          <w:ilvl w:val="0"/>
          <w:numId w:val="55"/>
        </w:num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 xml:space="preserve">Personal details – including the child’s registration form and any consent forms. </w:t>
      </w:r>
    </w:p>
    <w:p w14:paraId="5B9B129D" w14:textId="107A9779" w:rsidR="009F3313" w:rsidRDefault="009F3313" w:rsidP="009F3313">
      <w:pPr>
        <w:pStyle w:val="ListParagraph"/>
        <w:numPr>
          <w:ilvl w:val="0"/>
          <w:numId w:val="55"/>
        </w:num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 xml:space="preserve">Contractual matters – including a copy of the signed fee contract, the child’s days and times of attendance, a record of the child’s fees, any fee </w:t>
      </w:r>
      <w:r w:rsidRPr="009F3313">
        <w:rPr>
          <w:rFonts w:ascii="Calibri" w:hAnsi="Calibri" w:cs="Calibri"/>
          <w:sz w:val="22"/>
          <w:szCs w:val="22"/>
          <w:lang w:val="en-GB" w:eastAsia="en-GB"/>
        </w:rPr>
        <w:t>reminders,</w:t>
      </w:r>
      <w:r w:rsidRPr="009F3313">
        <w:rPr>
          <w:rFonts w:ascii="Calibri" w:hAnsi="Calibri" w:cs="Calibri"/>
          <w:sz w:val="22"/>
          <w:szCs w:val="22"/>
          <w:lang w:val="en-GB" w:eastAsia="en-GB"/>
        </w:rPr>
        <w:t xml:space="preserve"> or records of disputes about fees.</w:t>
      </w:r>
    </w:p>
    <w:p w14:paraId="01113F22" w14:textId="51BB07C2" w:rsidR="009F3313" w:rsidRDefault="009F3313" w:rsidP="009F3313">
      <w:pPr>
        <w:pStyle w:val="ListParagraph"/>
        <w:numPr>
          <w:ilvl w:val="0"/>
          <w:numId w:val="55"/>
        </w:num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 xml:space="preserve">Child’s development, health and well-being – including summaries in line with the EYFS, record of discussions about </w:t>
      </w:r>
      <w:r>
        <w:rPr>
          <w:rFonts w:ascii="Calibri" w:hAnsi="Calibri" w:cs="Calibri"/>
          <w:sz w:val="22"/>
          <w:szCs w:val="22"/>
          <w:lang w:val="en-GB" w:eastAsia="en-GB"/>
        </w:rPr>
        <w:t>everyday</w:t>
      </w:r>
      <w:r w:rsidRPr="009F3313">
        <w:rPr>
          <w:rFonts w:ascii="Calibri" w:hAnsi="Calibri" w:cs="Calibri"/>
          <w:sz w:val="22"/>
          <w:szCs w:val="22"/>
          <w:lang w:val="en-GB" w:eastAsia="en-GB"/>
        </w:rPr>
        <w:t xml:space="preserve"> matters about the child’s development health and </w:t>
      </w:r>
      <w:r>
        <w:rPr>
          <w:rFonts w:ascii="Calibri" w:hAnsi="Calibri" w:cs="Calibri"/>
          <w:sz w:val="22"/>
          <w:szCs w:val="22"/>
          <w:lang w:val="en-GB" w:eastAsia="en-GB"/>
        </w:rPr>
        <w:t>well-being</w:t>
      </w:r>
      <w:r w:rsidRPr="009F3313">
        <w:rPr>
          <w:rFonts w:ascii="Calibri" w:hAnsi="Calibri" w:cs="Calibri"/>
          <w:sz w:val="22"/>
          <w:szCs w:val="22"/>
          <w:lang w:val="en-GB" w:eastAsia="en-GB"/>
        </w:rPr>
        <w:t xml:space="preserve"> with the parent.</w:t>
      </w:r>
    </w:p>
    <w:p w14:paraId="5F2BB7F5" w14:textId="77777777" w:rsidR="009F3313" w:rsidRDefault="009F3313" w:rsidP="009F3313">
      <w:pPr>
        <w:pStyle w:val="ListParagraph"/>
        <w:numPr>
          <w:ilvl w:val="0"/>
          <w:numId w:val="55"/>
        </w:num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 xml:space="preserve">Early Support – including any additional focussed intervention provided by our setting (e.g. support for behaviour, language or development that needs an Individual Education Plan) and records of any meetings held. </w:t>
      </w:r>
    </w:p>
    <w:p w14:paraId="2D34B053" w14:textId="7BEDA8F2" w:rsidR="009F3313" w:rsidRDefault="009F3313" w:rsidP="009F3313">
      <w:pPr>
        <w:pStyle w:val="ListParagraph"/>
        <w:numPr>
          <w:ilvl w:val="0"/>
          <w:numId w:val="55"/>
        </w:num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 xml:space="preserve">Welfare and child protection concerns – including records of all welfare and protection concerns, and our resulting action, meetings and telephone conversations about the child, an </w:t>
      </w:r>
      <w:r>
        <w:rPr>
          <w:rFonts w:ascii="Calibri" w:hAnsi="Calibri" w:cs="Calibri"/>
          <w:sz w:val="22"/>
          <w:szCs w:val="22"/>
          <w:lang w:val="en-GB" w:eastAsia="en-GB"/>
        </w:rPr>
        <w:t>Educational</w:t>
      </w:r>
      <w:r w:rsidRPr="009F3313">
        <w:rPr>
          <w:rFonts w:ascii="Calibri" w:hAnsi="Calibri" w:cs="Calibri"/>
          <w:sz w:val="22"/>
          <w:szCs w:val="22"/>
          <w:lang w:val="en-GB" w:eastAsia="en-GB"/>
        </w:rPr>
        <w:t xml:space="preserve"> </w:t>
      </w:r>
      <w:r>
        <w:rPr>
          <w:rFonts w:ascii="Calibri" w:hAnsi="Calibri" w:cs="Calibri"/>
          <w:sz w:val="22"/>
          <w:szCs w:val="22"/>
          <w:lang w:val="en-GB" w:eastAsia="en-GB"/>
        </w:rPr>
        <w:t>H</w:t>
      </w:r>
      <w:r w:rsidRPr="009F3313">
        <w:rPr>
          <w:rFonts w:ascii="Calibri" w:hAnsi="Calibri" w:cs="Calibri"/>
          <w:sz w:val="22"/>
          <w:szCs w:val="22"/>
          <w:lang w:val="en-GB" w:eastAsia="en-GB"/>
        </w:rPr>
        <w:t xml:space="preserve">ealth </w:t>
      </w:r>
      <w:r>
        <w:rPr>
          <w:rFonts w:ascii="Calibri" w:hAnsi="Calibri" w:cs="Calibri"/>
          <w:sz w:val="22"/>
          <w:szCs w:val="22"/>
          <w:lang w:val="en-GB" w:eastAsia="en-GB"/>
        </w:rPr>
        <w:t>C</w:t>
      </w:r>
      <w:r w:rsidRPr="009F3313">
        <w:rPr>
          <w:rFonts w:ascii="Calibri" w:hAnsi="Calibri" w:cs="Calibri"/>
          <w:sz w:val="22"/>
          <w:szCs w:val="22"/>
          <w:lang w:val="en-GB" w:eastAsia="en-GB"/>
        </w:rPr>
        <w:t xml:space="preserve">are </w:t>
      </w:r>
      <w:r>
        <w:rPr>
          <w:rFonts w:ascii="Calibri" w:hAnsi="Calibri" w:cs="Calibri"/>
          <w:sz w:val="22"/>
          <w:szCs w:val="22"/>
          <w:lang w:val="en-GB" w:eastAsia="en-GB"/>
        </w:rPr>
        <w:t>P</w:t>
      </w:r>
      <w:r w:rsidRPr="009F3313">
        <w:rPr>
          <w:rFonts w:ascii="Calibri" w:hAnsi="Calibri" w:cs="Calibri"/>
          <w:sz w:val="22"/>
          <w:szCs w:val="22"/>
          <w:lang w:val="en-GB" w:eastAsia="en-GB"/>
        </w:rPr>
        <w:t>lan and any information regarding a Looked After Child.</w:t>
      </w:r>
    </w:p>
    <w:p w14:paraId="7FC9B8D5" w14:textId="27BC74F5" w:rsidR="009F3313" w:rsidRDefault="009F3313" w:rsidP="009F3313">
      <w:pPr>
        <w:pStyle w:val="ListParagraph"/>
        <w:numPr>
          <w:ilvl w:val="0"/>
          <w:numId w:val="55"/>
        </w:num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 xml:space="preserve">Correspondence and Reports – including a copy of the child’s </w:t>
      </w:r>
      <w:r>
        <w:rPr>
          <w:rFonts w:ascii="Calibri" w:hAnsi="Calibri" w:cs="Calibri"/>
          <w:sz w:val="22"/>
          <w:szCs w:val="22"/>
          <w:lang w:val="en-GB" w:eastAsia="en-GB"/>
        </w:rPr>
        <w:t>2-year-old</w:t>
      </w:r>
      <w:r w:rsidRPr="009F3313">
        <w:rPr>
          <w:rFonts w:ascii="Calibri" w:hAnsi="Calibri" w:cs="Calibri"/>
          <w:sz w:val="22"/>
          <w:szCs w:val="22"/>
          <w:lang w:val="en-GB" w:eastAsia="en-GB"/>
        </w:rPr>
        <w:t xml:space="preserve"> Progress Check (as applicable), all letters and emails to and from other agencies and any confidential reports from other agencies.</w:t>
      </w:r>
    </w:p>
    <w:p w14:paraId="47ADBB2D" w14:textId="76F53EDB" w:rsidR="009F3313" w:rsidRDefault="009F3313" w:rsidP="009F3313">
      <w:pPr>
        <w:pStyle w:val="ListParagraph"/>
        <w:numPr>
          <w:ilvl w:val="0"/>
          <w:numId w:val="55"/>
        </w:num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 xml:space="preserve">These confidential records are stored in a lockable file or cabinet, which is always locked when not in use and which the </w:t>
      </w:r>
      <w:r>
        <w:rPr>
          <w:rFonts w:ascii="Calibri" w:hAnsi="Calibri" w:cs="Calibri"/>
          <w:sz w:val="22"/>
          <w:szCs w:val="22"/>
          <w:lang w:val="en-GB" w:eastAsia="en-GB"/>
        </w:rPr>
        <w:t>Pre-school</w:t>
      </w:r>
      <w:r w:rsidRPr="009F3313">
        <w:rPr>
          <w:rFonts w:ascii="Calibri" w:hAnsi="Calibri" w:cs="Calibri"/>
          <w:sz w:val="22"/>
          <w:szCs w:val="22"/>
          <w:lang w:val="en-GB" w:eastAsia="en-GB"/>
        </w:rPr>
        <w:t xml:space="preserve"> Leader keeps secure in the </w:t>
      </w:r>
      <w:r>
        <w:rPr>
          <w:rFonts w:ascii="Calibri" w:hAnsi="Calibri" w:cs="Calibri"/>
          <w:sz w:val="22"/>
          <w:szCs w:val="22"/>
          <w:lang w:val="en-GB" w:eastAsia="en-GB"/>
        </w:rPr>
        <w:t>Pre-School</w:t>
      </w:r>
      <w:r w:rsidRPr="009F3313">
        <w:rPr>
          <w:rFonts w:ascii="Calibri" w:hAnsi="Calibri" w:cs="Calibri"/>
          <w:sz w:val="22"/>
          <w:szCs w:val="22"/>
          <w:lang w:val="en-GB" w:eastAsia="en-GB"/>
        </w:rPr>
        <w:t xml:space="preserve"> office.</w:t>
      </w:r>
    </w:p>
    <w:p w14:paraId="0FCF8A0E" w14:textId="70DCB09F" w:rsidR="009F3313" w:rsidRDefault="009F3313" w:rsidP="009F3313">
      <w:pPr>
        <w:pStyle w:val="ListParagraph"/>
        <w:numPr>
          <w:ilvl w:val="0"/>
          <w:numId w:val="55"/>
        </w:num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 xml:space="preserve">We read any correspondence in relation to a child, note any actions and file it </w:t>
      </w:r>
      <w:r w:rsidRPr="009F3313">
        <w:rPr>
          <w:rFonts w:ascii="Calibri" w:hAnsi="Calibri" w:cs="Calibri"/>
          <w:sz w:val="22"/>
          <w:szCs w:val="22"/>
          <w:lang w:val="en-GB" w:eastAsia="en-GB"/>
        </w:rPr>
        <w:t>immediately.</w:t>
      </w:r>
    </w:p>
    <w:p w14:paraId="36AA81D0" w14:textId="6021DC27" w:rsidR="009F3313" w:rsidRDefault="009F3313" w:rsidP="009F3313">
      <w:pPr>
        <w:pStyle w:val="ListParagraph"/>
        <w:numPr>
          <w:ilvl w:val="0"/>
          <w:numId w:val="55"/>
        </w:num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 xml:space="preserve">We ensure that access to children’s files is restricted to those authorised to see them and make entries in them, this being The </w:t>
      </w:r>
      <w:r w:rsidRPr="009F3313">
        <w:rPr>
          <w:rFonts w:ascii="Calibri" w:hAnsi="Calibri" w:cs="Calibri"/>
          <w:sz w:val="22"/>
          <w:szCs w:val="22"/>
          <w:lang w:val="en-GB" w:eastAsia="en-GB"/>
        </w:rPr>
        <w:t>Pre School-Leader</w:t>
      </w:r>
      <w:r w:rsidRPr="009F3313">
        <w:rPr>
          <w:rFonts w:ascii="Calibri" w:hAnsi="Calibri" w:cs="Calibri"/>
          <w:sz w:val="22"/>
          <w:szCs w:val="22"/>
          <w:lang w:val="en-GB" w:eastAsia="en-GB"/>
        </w:rPr>
        <w:t xml:space="preserve"> / </w:t>
      </w:r>
      <w:r>
        <w:rPr>
          <w:rFonts w:ascii="Calibri" w:hAnsi="Calibri" w:cs="Calibri"/>
          <w:sz w:val="22"/>
          <w:szCs w:val="22"/>
          <w:lang w:val="en-GB" w:eastAsia="en-GB"/>
        </w:rPr>
        <w:t>D</w:t>
      </w:r>
      <w:r w:rsidRPr="009F3313">
        <w:rPr>
          <w:rFonts w:ascii="Calibri" w:hAnsi="Calibri" w:cs="Calibri"/>
          <w:sz w:val="22"/>
          <w:szCs w:val="22"/>
          <w:lang w:val="en-GB" w:eastAsia="en-GB"/>
        </w:rPr>
        <w:t>eputy or designated person for child protection, the child’s key person, or other staff as authorised by the Pre School Leader/Deputy.</w:t>
      </w:r>
    </w:p>
    <w:p w14:paraId="5F38933F" w14:textId="77777777" w:rsidR="009F3313" w:rsidRDefault="009F3313" w:rsidP="009F3313">
      <w:pPr>
        <w:pStyle w:val="ListParagraph"/>
        <w:numPr>
          <w:ilvl w:val="0"/>
          <w:numId w:val="55"/>
        </w:num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 xml:space="preserve">We may be required to hand children’s personal files to Ofsted as part of an inspection or investigation process; or to local authority staff conducting an audit or inspection, as long as authorisation is seen. We ensure that children’s personal files are not handed over to anyone else to look at. </w:t>
      </w:r>
    </w:p>
    <w:p w14:paraId="15BFB45B" w14:textId="0E07A594" w:rsidR="009F3313" w:rsidRDefault="009F3313" w:rsidP="009F3313">
      <w:pPr>
        <w:pStyle w:val="ListParagraph"/>
        <w:numPr>
          <w:ilvl w:val="0"/>
          <w:numId w:val="55"/>
        </w:num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 xml:space="preserve">Parents have access, in accordance with our privacy policy, confidentiality, </w:t>
      </w:r>
      <w:r>
        <w:rPr>
          <w:rFonts w:ascii="Calibri" w:hAnsi="Calibri" w:cs="Calibri"/>
          <w:sz w:val="22"/>
          <w:szCs w:val="22"/>
          <w:lang w:val="en-GB" w:eastAsia="en-GB"/>
        </w:rPr>
        <w:t xml:space="preserve">and </w:t>
      </w:r>
      <w:r w:rsidRPr="009F3313">
        <w:rPr>
          <w:rFonts w:ascii="Calibri" w:hAnsi="Calibri" w:cs="Calibri"/>
          <w:sz w:val="22"/>
          <w:szCs w:val="22"/>
          <w:lang w:val="en-GB" w:eastAsia="en-GB"/>
        </w:rPr>
        <w:t>Client Access to Records Policy, to the files and records of their own children, but do not have access to information about any other child.</w:t>
      </w:r>
    </w:p>
    <w:p w14:paraId="32DBAC26" w14:textId="77777777" w:rsidR="009F3313" w:rsidRDefault="009F3313" w:rsidP="009F3313">
      <w:pPr>
        <w:pStyle w:val="ListParagraph"/>
        <w:numPr>
          <w:ilvl w:val="0"/>
          <w:numId w:val="55"/>
        </w:num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Our staff will not discuss personal information given by parents with other members of staff, except where it affects planning for the child's needs. Our staff induction programme includes an awareness of the importance of confidentiality in the role of the key person.</w:t>
      </w:r>
    </w:p>
    <w:p w14:paraId="47D60324" w14:textId="623C0012" w:rsidR="009F3313" w:rsidRPr="009F3313" w:rsidRDefault="009F3313" w:rsidP="009F3313">
      <w:pPr>
        <w:pStyle w:val="ListParagraph"/>
        <w:numPr>
          <w:ilvl w:val="0"/>
          <w:numId w:val="55"/>
        </w:num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We retain children’s records for three years after they have left the setting; except records that relate to an accident or child protection matter, which are kept until a child reaches the age of 21 years or 24 years respectively. These are kept in a secure place.</w:t>
      </w:r>
    </w:p>
    <w:p w14:paraId="784366D9" w14:textId="77777777" w:rsidR="009F3313" w:rsidRPr="009F3313" w:rsidRDefault="009F3313" w:rsidP="009F3313">
      <w:pPr>
        <w:spacing w:after="200" w:line="276" w:lineRule="auto"/>
        <w:jc w:val="both"/>
        <w:rPr>
          <w:rFonts w:ascii="Calibri" w:hAnsi="Calibri" w:cs="Calibri"/>
          <w:sz w:val="22"/>
          <w:szCs w:val="22"/>
          <w:lang w:val="en-GB" w:eastAsia="en-GB"/>
        </w:rPr>
      </w:pPr>
      <w:r w:rsidRPr="009F3313">
        <w:rPr>
          <w:rFonts w:ascii="Calibri" w:hAnsi="Calibri" w:cs="Calibri"/>
          <w:sz w:val="22"/>
          <w:szCs w:val="22"/>
          <w:lang w:val="en-GB" w:eastAsia="en-GB"/>
        </w:rPr>
        <w:br w:type="page"/>
      </w:r>
    </w:p>
    <w:p w14:paraId="4CCD8CD1" w14:textId="77777777" w:rsidR="009F3313" w:rsidRPr="009F3313" w:rsidRDefault="009F3313" w:rsidP="009F3313">
      <w:pPr>
        <w:keepNext/>
        <w:keepLines/>
        <w:spacing w:line="360" w:lineRule="auto"/>
        <w:jc w:val="both"/>
        <w:outlineLvl w:val="1"/>
        <w:rPr>
          <w:rFonts w:ascii="Calibri" w:hAnsi="Calibri" w:cs="Calibri"/>
          <w:bCs/>
          <w:i/>
          <w:sz w:val="22"/>
          <w:szCs w:val="22"/>
          <w:lang w:val="en-GB" w:eastAsia="en-GB"/>
        </w:rPr>
      </w:pPr>
      <w:r w:rsidRPr="009F3313">
        <w:rPr>
          <w:rFonts w:ascii="Calibri" w:hAnsi="Calibri" w:cs="Calibri"/>
          <w:bCs/>
          <w:i/>
          <w:sz w:val="22"/>
          <w:szCs w:val="22"/>
          <w:lang w:val="en-GB" w:eastAsia="en-GB"/>
        </w:rPr>
        <w:lastRenderedPageBreak/>
        <w:t>Archiving children’s files</w:t>
      </w:r>
    </w:p>
    <w:p w14:paraId="4CC3E724" w14:textId="77777777" w:rsidR="009F3313" w:rsidRDefault="009F3313" w:rsidP="009F3313">
      <w:pPr>
        <w:pStyle w:val="ListParagraph"/>
        <w:numPr>
          <w:ilvl w:val="0"/>
          <w:numId w:val="56"/>
        </w:num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 xml:space="preserve">When a child leaves our setting, we remove all paper documents from the child’s personal file and place them in archive boxes. </w:t>
      </w:r>
    </w:p>
    <w:p w14:paraId="31D46385" w14:textId="77777777" w:rsidR="009F3313" w:rsidRDefault="009F3313" w:rsidP="009F3313">
      <w:pPr>
        <w:pStyle w:val="ListParagraph"/>
        <w:numPr>
          <w:ilvl w:val="0"/>
          <w:numId w:val="56"/>
        </w:num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The Archive boxes are stored in a safe place (i.e. a locked cabinet) for three years. After three years it is destroyed.</w:t>
      </w:r>
    </w:p>
    <w:p w14:paraId="108B761D" w14:textId="1C58422D" w:rsidR="009F3313" w:rsidRDefault="009F3313" w:rsidP="009F3313">
      <w:pPr>
        <w:pStyle w:val="ListParagraph"/>
        <w:numPr>
          <w:ilvl w:val="0"/>
          <w:numId w:val="56"/>
        </w:num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 xml:space="preserve">If data is kept </w:t>
      </w:r>
      <w:r w:rsidRPr="009F3313">
        <w:rPr>
          <w:rFonts w:ascii="Calibri" w:hAnsi="Calibri" w:cs="Calibri"/>
          <w:sz w:val="22"/>
          <w:szCs w:val="22"/>
          <w:lang w:val="en-GB" w:eastAsia="en-GB"/>
        </w:rPr>
        <w:t>electronically,</w:t>
      </w:r>
      <w:r w:rsidRPr="009F3313">
        <w:rPr>
          <w:rFonts w:ascii="Calibri" w:hAnsi="Calibri" w:cs="Calibri"/>
          <w:sz w:val="22"/>
          <w:szCs w:val="22"/>
          <w:lang w:val="en-GB" w:eastAsia="en-GB"/>
        </w:rPr>
        <w:t xml:space="preserve"> it is password protected.</w:t>
      </w:r>
    </w:p>
    <w:p w14:paraId="19D877EE" w14:textId="77777777" w:rsidR="009F3313" w:rsidRDefault="009F3313" w:rsidP="009F3313">
      <w:pPr>
        <w:pStyle w:val="ListParagraph"/>
        <w:numPr>
          <w:ilvl w:val="0"/>
          <w:numId w:val="56"/>
        </w:num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 xml:space="preserve">Where there were S47 child protection investigations, we mark the envelope with a star and archive it for 25 years. </w:t>
      </w:r>
    </w:p>
    <w:p w14:paraId="2F9DFF1A" w14:textId="213C1AAF" w:rsidR="009F3313" w:rsidRPr="009F3313" w:rsidRDefault="009F3313" w:rsidP="009F3313">
      <w:pPr>
        <w:pStyle w:val="ListParagraph"/>
        <w:numPr>
          <w:ilvl w:val="0"/>
          <w:numId w:val="56"/>
        </w:num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We store financial information</w:t>
      </w:r>
      <w:r w:rsidRPr="009F3313">
        <w:rPr>
          <w:rFonts w:ascii="Calibri" w:hAnsi="Calibri" w:cs="Calibri"/>
          <w:color w:val="000000"/>
          <w:sz w:val="22"/>
          <w:szCs w:val="22"/>
          <w:lang w:val="en-GB" w:eastAsia="en-GB"/>
        </w:rPr>
        <w:t xml:space="preserve"> according to our finance procedures.</w:t>
      </w:r>
    </w:p>
    <w:p w14:paraId="5B50674E" w14:textId="77777777" w:rsidR="009F3313" w:rsidRPr="009F3313" w:rsidRDefault="009F3313" w:rsidP="009F3313">
      <w:pPr>
        <w:keepNext/>
        <w:keepLines/>
        <w:spacing w:line="360" w:lineRule="auto"/>
        <w:jc w:val="both"/>
        <w:outlineLvl w:val="1"/>
        <w:rPr>
          <w:rFonts w:ascii="Calibri" w:hAnsi="Calibri" w:cs="Calibri"/>
          <w:bCs/>
          <w:i/>
          <w:sz w:val="22"/>
          <w:szCs w:val="22"/>
          <w:lang w:val="en-GB" w:eastAsia="en-GB"/>
        </w:rPr>
      </w:pPr>
    </w:p>
    <w:p w14:paraId="3697F387" w14:textId="77777777" w:rsidR="009F3313" w:rsidRPr="009F3313" w:rsidRDefault="009F3313" w:rsidP="009F3313">
      <w:pPr>
        <w:keepNext/>
        <w:keepLines/>
        <w:spacing w:line="360" w:lineRule="auto"/>
        <w:jc w:val="both"/>
        <w:outlineLvl w:val="1"/>
        <w:rPr>
          <w:rFonts w:ascii="Calibri" w:hAnsi="Calibri" w:cs="Calibri"/>
          <w:b/>
          <w:bCs/>
          <w:sz w:val="22"/>
          <w:szCs w:val="22"/>
          <w:lang w:val="en-GB" w:eastAsia="en-GB"/>
        </w:rPr>
      </w:pPr>
      <w:r w:rsidRPr="009F3313">
        <w:rPr>
          <w:rFonts w:ascii="Calibri" w:hAnsi="Calibri" w:cs="Calibri"/>
          <w:bCs/>
          <w:i/>
          <w:sz w:val="22"/>
          <w:szCs w:val="22"/>
          <w:lang w:val="en-GB" w:eastAsia="en-GB"/>
        </w:rPr>
        <w:t>Other records</w:t>
      </w:r>
    </w:p>
    <w:p w14:paraId="44B07979" w14:textId="77777777" w:rsidR="009F3313" w:rsidRDefault="009F3313" w:rsidP="009F3313">
      <w:pPr>
        <w:pStyle w:val="ListParagraph"/>
        <w:numPr>
          <w:ilvl w:val="0"/>
          <w:numId w:val="57"/>
        </w:num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We keep a daily record of the names of the children we are caring for, their hours of attendance and the names of their key person.</w:t>
      </w:r>
    </w:p>
    <w:p w14:paraId="36AC2C9D" w14:textId="35A6379E" w:rsidR="009F3313" w:rsidRPr="009F3313" w:rsidRDefault="009F3313" w:rsidP="009F3313">
      <w:pPr>
        <w:pStyle w:val="ListParagraph"/>
        <w:numPr>
          <w:ilvl w:val="0"/>
          <w:numId w:val="57"/>
        </w:num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Students on a recognised qualifications and training programme, when they are observing in the setting, are advised of our Confidentiality and Client Access to Records Policy and are required to respect it.</w:t>
      </w:r>
    </w:p>
    <w:p w14:paraId="06384919" w14:textId="77777777" w:rsidR="009F3313" w:rsidRPr="009F3313" w:rsidRDefault="009F3313" w:rsidP="009F3313">
      <w:pPr>
        <w:spacing w:line="360" w:lineRule="auto"/>
        <w:jc w:val="both"/>
        <w:rPr>
          <w:rFonts w:ascii="Calibri" w:hAnsi="Calibri" w:cs="Calibri"/>
          <w:sz w:val="22"/>
          <w:szCs w:val="22"/>
          <w:lang w:val="en-GB" w:eastAsia="en-GB"/>
        </w:rPr>
      </w:pPr>
    </w:p>
    <w:p w14:paraId="3858F131" w14:textId="77777777" w:rsidR="009F3313" w:rsidRPr="009F3313" w:rsidRDefault="009F3313" w:rsidP="009F3313">
      <w:pPr>
        <w:spacing w:line="360" w:lineRule="auto"/>
        <w:jc w:val="both"/>
        <w:rPr>
          <w:rFonts w:ascii="Calibri" w:hAnsi="Calibri" w:cs="Calibri"/>
          <w:sz w:val="22"/>
          <w:szCs w:val="22"/>
          <w:lang w:val="en-GB" w:eastAsia="en-GB"/>
        </w:rPr>
      </w:pPr>
    </w:p>
    <w:p w14:paraId="4729A59D" w14:textId="19CA0F42" w:rsidR="009F3313" w:rsidRPr="009F3313" w:rsidRDefault="009F3313" w:rsidP="009F3313">
      <w:pPr>
        <w:spacing w:line="360" w:lineRule="auto"/>
        <w:jc w:val="both"/>
        <w:rPr>
          <w:rFonts w:ascii="Calibri" w:hAnsi="Calibri" w:cs="Calibri"/>
          <w:sz w:val="22"/>
          <w:szCs w:val="22"/>
          <w:lang w:val="en-GB" w:eastAsia="en-GB"/>
        </w:rPr>
      </w:pPr>
      <w:r w:rsidRPr="009F3313">
        <w:rPr>
          <w:rFonts w:ascii="Calibri" w:hAnsi="Calibri" w:cs="Calibri"/>
          <w:sz w:val="22"/>
          <w:szCs w:val="22"/>
          <w:lang w:val="en-GB" w:eastAsia="en-GB"/>
        </w:rPr>
        <w:t xml:space="preserve">This policy was adopted </w:t>
      </w:r>
      <w:r>
        <w:rPr>
          <w:rFonts w:ascii="Calibri" w:hAnsi="Calibri" w:cs="Calibri"/>
          <w:sz w:val="22"/>
          <w:szCs w:val="22"/>
          <w:lang w:val="en-GB" w:eastAsia="en-GB"/>
        </w:rPr>
        <w:t>by Clair Rivers-Ward</w:t>
      </w:r>
    </w:p>
    <w:p w14:paraId="23C35672" w14:textId="77777777" w:rsidR="009F3313" w:rsidRPr="009F3313" w:rsidRDefault="009F3313" w:rsidP="009F3313">
      <w:pPr>
        <w:jc w:val="both"/>
        <w:rPr>
          <w:rFonts w:ascii="Calibri" w:eastAsia="Arial Unicode MS" w:hAnsi="Calibri" w:cs="Calibri"/>
          <w:sz w:val="22"/>
          <w:szCs w:val="22"/>
          <w:lang w:val="en-GB"/>
        </w:rPr>
      </w:pPr>
    </w:p>
    <w:p w14:paraId="20B14C65" w14:textId="77777777" w:rsidR="00940DFF" w:rsidRPr="009F3313" w:rsidRDefault="00940DFF" w:rsidP="009F3313">
      <w:pPr>
        <w:jc w:val="both"/>
        <w:rPr>
          <w:rFonts w:ascii="Calibri" w:hAnsi="Calibri" w:cs="Calibri"/>
          <w:sz w:val="22"/>
          <w:szCs w:val="22"/>
        </w:rPr>
      </w:pPr>
    </w:p>
    <w:p w14:paraId="4CCC82E0" w14:textId="77777777" w:rsidR="00940DFF" w:rsidRPr="009F3313" w:rsidRDefault="00940DFF" w:rsidP="009F3313">
      <w:pPr>
        <w:jc w:val="both"/>
        <w:rPr>
          <w:rFonts w:ascii="Calibri" w:hAnsi="Calibri" w:cs="Calibri"/>
          <w:sz w:val="22"/>
          <w:szCs w:val="22"/>
        </w:rPr>
      </w:pPr>
      <w:r w:rsidRPr="009F3313">
        <w:rPr>
          <w:rFonts w:ascii="Calibri" w:hAnsi="Calibri" w:cs="Calibri"/>
          <w:sz w:val="22"/>
          <w:szCs w:val="22"/>
        </w:rPr>
        <w:br w:type="page"/>
      </w:r>
    </w:p>
    <w:p w14:paraId="694BB9B0" w14:textId="5B1982B4" w:rsidR="003D69FC" w:rsidRPr="000A1F71" w:rsidRDefault="003D69FC" w:rsidP="00940DFF">
      <w:pPr>
        <w:spacing w:line="360" w:lineRule="auto"/>
        <w:contextualSpacing/>
        <w:rPr>
          <w:rFonts w:asciiTheme="minorHAnsi" w:hAnsiTheme="minorHAnsi" w:cstheme="minorHAnsi"/>
          <w:sz w:val="20"/>
          <w:szCs w:val="20"/>
        </w:rPr>
      </w:pPr>
    </w:p>
    <w:sectPr w:rsidR="003D69FC" w:rsidRPr="000A1F71" w:rsidSect="00E04344">
      <w:headerReference w:type="default" r:id="rId9"/>
      <w:footerReference w:type="default" r:id="rId10"/>
      <w:headerReference w:type="first" r:id="rId11"/>
      <w:footerReference w:type="first" r:id="rId12"/>
      <w:pgSz w:w="11906" w:h="16838" w:code="9"/>
      <w:pgMar w:top="850" w:right="850" w:bottom="850" w:left="85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7ADD4" w14:textId="77777777" w:rsidR="00E04344" w:rsidRDefault="00E04344" w:rsidP="004314CB">
      <w:r>
        <w:separator/>
      </w:r>
    </w:p>
  </w:endnote>
  <w:endnote w:type="continuationSeparator" w:id="0">
    <w:p w14:paraId="580EAC58" w14:textId="77777777" w:rsidR="00E04344" w:rsidRDefault="00E04344" w:rsidP="0043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125D" w14:textId="77777777" w:rsidR="00D32CA4" w:rsidRPr="00D32CA4" w:rsidRDefault="00D32CA4" w:rsidP="00D32CA4">
    <w:pPr>
      <w:tabs>
        <w:tab w:val="center" w:pos="4513"/>
        <w:tab w:val="right" w:pos="9026"/>
      </w:tabs>
      <w:rPr>
        <w:rFonts w:ascii="Tahoma" w:hAnsi="Tahoma" w:cs="Tahoma"/>
        <w:sz w:val="12"/>
        <w:szCs w:val="12"/>
      </w:rPr>
    </w:pPr>
  </w:p>
  <w:p w14:paraId="3EDD641C" w14:textId="77777777" w:rsidR="00105669" w:rsidRDefault="00105669">
    <w:pPr>
      <w:pStyle w:val="Footer"/>
    </w:pPr>
  </w:p>
  <w:p w14:paraId="4E56566B" w14:textId="77777777" w:rsidR="000277AA" w:rsidRDefault="00027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36EA" w14:textId="77777777" w:rsidR="00D32CA4" w:rsidRPr="00D32CA4" w:rsidRDefault="00D32CA4" w:rsidP="00D32CA4">
    <w:pPr>
      <w:tabs>
        <w:tab w:val="center" w:pos="4513"/>
        <w:tab w:val="right" w:pos="9026"/>
      </w:tabs>
      <w:rPr>
        <w:rFonts w:ascii="Tahoma" w:hAnsi="Tahoma" w:cs="Tahoma"/>
        <w:sz w:val="12"/>
        <w:szCs w:val="12"/>
      </w:rPr>
    </w:pPr>
  </w:p>
  <w:p w14:paraId="23BD97D6" w14:textId="77777777" w:rsidR="00D32CA4" w:rsidRDefault="00D3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9E1E9" w14:textId="77777777" w:rsidR="00E04344" w:rsidRDefault="00E04344" w:rsidP="004314CB">
      <w:r>
        <w:separator/>
      </w:r>
    </w:p>
  </w:footnote>
  <w:footnote w:type="continuationSeparator" w:id="0">
    <w:p w14:paraId="4FF866F4" w14:textId="77777777" w:rsidR="00E04344" w:rsidRDefault="00E04344" w:rsidP="0043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715C" w14:textId="77777777" w:rsidR="004314CB" w:rsidRDefault="004314CB" w:rsidP="004314C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343A" w14:textId="77777777" w:rsidR="000277AA" w:rsidRDefault="000277AA" w:rsidP="003D69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56D"/>
    <w:multiLevelType w:val="hybridMultilevel"/>
    <w:tmpl w:val="F7C2878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7B4081"/>
    <w:multiLevelType w:val="hybridMultilevel"/>
    <w:tmpl w:val="C35E843A"/>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800DEF"/>
    <w:multiLevelType w:val="hybridMultilevel"/>
    <w:tmpl w:val="7622725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EC3A00"/>
    <w:multiLevelType w:val="hybridMultilevel"/>
    <w:tmpl w:val="95824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B71C0"/>
    <w:multiLevelType w:val="hybridMultilevel"/>
    <w:tmpl w:val="3B0A3F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3E1C56"/>
    <w:multiLevelType w:val="hybridMultilevel"/>
    <w:tmpl w:val="69AE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F5FDA"/>
    <w:multiLevelType w:val="hybridMultilevel"/>
    <w:tmpl w:val="290AB2AE"/>
    <w:lvl w:ilvl="0" w:tplc="53346C5C">
      <w:start w:val="1"/>
      <w:numFmt w:val="bullet"/>
      <w:lvlText w:val="o"/>
      <w:lvlJc w:val="left"/>
      <w:pPr>
        <w:ind w:left="720" w:hanging="360"/>
      </w:pPr>
      <w:rPr>
        <w:rFonts w:ascii="Courier New" w:hAnsi="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C7DC1"/>
    <w:multiLevelType w:val="hybridMultilevel"/>
    <w:tmpl w:val="3856A4C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930CA7"/>
    <w:multiLevelType w:val="hybridMultilevel"/>
    <w:tmpl w:val="3C0891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5B0DAA"/>
    <w:multiLevelType w:val="hybridMultilevel"/>
    <w:tmpl w:val="D42E6EE6"/>
    <w:lvl w:ilvl="0" w:tplc="53346C5C">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407898"/>
    <w:multiLevelType w:val="hybridMultilevel"/>
    <w:tmpl w:val="684A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63989"/>
    <w:multiLevelType w:val="hybridMultilevel"/>
    <w:tmpl w:val="FCF26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592CF2"/>
    <w:multiLevelType w:val="hybridMultilevel"/>
    <w:tmpl w:val="F0A4589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BF4CE2"/>
    <w:multiLevelType w:val="hybridMultilevel"/>
    <w:tmpl w:val="6E22A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2A1AFC"/>
    <w:multiLevelType w:val="hybridMultilevel"/>
    <w:tmpl w:val="CFC0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755827"/>
    <w:multiLevelType w:val="hybridMultilevel"/>
    <w:tmpl w:val="145A30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D54315"/>
    <w:multiLevelType w:val="hybridMultilevel"/>
    <w:tmpl w:val="597E989C"/>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5F4857"/>
    <w:multiLevelType w:val="hybridMultilevel"/>
    <w:tmpl w:val="08EE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FA1705"/>
    <w:multiLevelType w:val="hybridMultilevel"/>
    <w:tmpl w:val="A306BB46"/>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84295B"/>
    <w:multiLevelType w:val="hybridMultilevel"/>
    <w:tmpl w:val="F878DD26"/>
    <w:lvl w:ilvl="0" w:tplc="A4168082">
      <w:start w:val="1"/>
      <w:numFmt w:val="bullet"/>
      <w:lvlText w:val=""/>
      <w:lvlJc w:val="left"/>
      <w:pPr>
        <w:tabs>
          <w:tab w:val="num" w:pos="360"/>
        </w:tabs>
        <w:ind w:left="36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DA7EE9"/>
    <w:multiLevelType w:val="hybridMultilevel"/>
    <w:tmpl w:val="EC8AFD2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173790B"/>
    <w:multiLevelType w:val="hybridMultilevel"/>
    <w:tmpl w:val="F586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F36A26"/>
    <w:multiLevelType w:val="hybridMultilevel"/>
    <w:tmpl w:val="FB4A1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4672E85"/>
    <w:multiLevelType w:val="hybridMultilevel"/>
    <w:tmpl w:val="9B3E2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112D6E"/>
    <w:multiLevelType w:val="hybridMultilevel"/>
    <w:tmpl w:val="130A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8FD27B1"/>
    <w:multiLevelType w:val="hybridMultilevel"/>
    <w:tmpl w:val="B5062E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C531F56"/>
    <w:multiLevelType w:val="hybridMultilevel"/>
    <w:tmpl w:val="9D7AF8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B34DC2"/>
    <w:multiLevelType w:val="hybridMultilevel"/>
    <w:tmpl w:val="970AF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D94BAA"/>
    <w:multiLevelType w:val="hybridMultilevel"/>
    <w:tmpl w:val="F03007DE"/>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443A0F"/>
    <w:multiLevelType w:val="hybridMultilevel"/>
    <w:tmpl w:val="12D288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FD5005"/>
    <w:multiLevelType w:val="hybridMultilevel"/>
    <w:tmpl w:val="1A72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2B0214"/>
    <w:multiLevelType w:val="hybridMultilevel"/>
    <w:tmpl w:val="7474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0D6AEE"/>
    <w:multiLevelType w:val="hybridMultilevel"/>
    <w:tmpl w:val="0E96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6C33F9"/>
    <w:multiLevelType w:val="hybridMultilevel"/>
    <w:tmpl w:val="26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842446"/>
    <w:multiLevelType w:val="hybridMultilevel"/>
    <w:tmpl w:val="3770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5D3022"/>
    <w:multiLevelType w:val="hybridMultilevel"/>
    <w:tmpl w:val="8F44B80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7613178"/>
    <w:multiLevelType w:val="hybridMultilevel"/>
    <w:tmpl w:val="EC76F2D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77C5636"/>
    <w:multiLevelType w:val="hybridMultilevel"/>
    <w:tmpl w:val="FC0C23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FE86740"/>
    <w:multiLevelType w:val="hybridMultilevel"/>
    <w:tmpl w:val="A8CC3C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12271BA"/>
    <w:multiLevelType w:val="hybridMultilevel"/>
    <w:tmpl w:val="B69CF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7A410C4"/>
    <w:multiLevelType w:val="hybridMultilevel"/>
    <w:tmpl w:val="C63C8B34"/>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CEF3CFA"/>
    <w:multiLevelType w:val="hybridMultilevel"/>
    <w:tmpl w:val="F176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CB25DB"/>
    <w:multiLevelType w:val="hybridMultilevel"/>
    <w:tmpl w:val="FC92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014320">
    <w:abstractNumId w:val="48"/>
  </w:num>
  <w:num w:numId="2" w16cid:durableId="1907644173">
    <w:abstractNumId w:val="29"/>
  </w:num>
  <w:num w:numId="3" w16cid:durableId="356005010">
    <w:abstractNumId w:val="35"/>
  </w:num>
  <w:num w:numId="4" w16cid:durableId="724180269">
    <w:abstractNumId w:val="10"/>
  </w:num>
  <w:num w:numId="5" w16cid:durableId="448822411">
    <w:abstractNumId w:val="20"/>
  </w:num>
  <w:num w:numId="6" w16cid:durableId="1197892596">
    <w:abstractNumId w:val="45"/>
  </w:num>
  <w:num w:numId="7" w16cid:durableId="961156097">
    <w:abstractNumId w:val="52"/>
  </w:num>
  <w:num w:numId="8" w16cid:durableId="1350058058">
    <w:abstractNumId w:val="38"/>
  </w:num>
  <w:num w:numId="9" w16cid:durableId="63528790">
    <w:abstractNumId w:val="27"/>
  </w:num>
  <w:num w:numId="10" w16cid:durableId="656497214">
    <w:abstractNumId w:val="25"/>
  </w:num>
  <w:num w:numId="11" w16cid:durableId="1202934216">
    <w:abstractNumId w:val="18"/>
  </w:num>
  <w:num w:numId="12" w16cid:durableId="1475758129">
    <w:abstractNumId w:val="49"/>
  </w:num>
  <w:num w:numId="13" w16cid:durableId="279841192">
    <w:abstractNumId w:val="46"/>
  </w:num>
  <w:num w:numId="14" w16cid:durableId="1467771725">
    <w:abstractNumId w:val="5"/>
  </w:num>
  <w:num w:numId="15" w16cid:durableId="123086720">
    <w:abstractNumId w:val="53"/>
  </w:num>
  <w:num w:numId="16" w16cid:durableId="238180359">
    <w:abstractNumId w:val="17"/>
  </w:num>
  <w:num w:numId="17" w16cid:durableId="1578200406">
    <w:abstractNumId w:val="2"/>
  </w:num>
  <w:num w:numId="18" w16cid:durableId="2011444229">
    <w:abstractNumId w:val="23"/>
  </w:num>
  <w:num w:numId="19" w16cid:durableId="1096167486">
    <w:abstractNumId w:val="19"/>
  </w:num>
  <w:num w:numId="20" w16cid:durableId="1813667206">
    <w:abstractNumId w:val="3"/>
  </w:num>
  <w:num w:numId="21" w16cid:durableId="455374814">
    <w:abstractNumId w:val="9"/>
  </w:num>
  <w:num w:numId="22" w16cid:durableId="249195060">
    <w:abstractNumId w:val="50"/>
  </w:num>
  <w:num w:numId="23" w16cid:durableId="2060006548">
    <w:abstractNumId w:val="8"/>
  </w:num>
  <w:num w:numId="24" w16cid:durableId="1668054811">
    <w:abstractNumId w:val="22"/>
  </w:num>
  <w:num w:numId="25" w16cid:durableId="167018328">
    <w:abstractNumId w:val="12"/>
  </w:num>
  <w:num w:numId="26" w16cid:durableId="2026902892">
    <w:abstractNumId w:val="54"/>
  </w:num>
  <w:num w:numId="27" w16cid:durableId="447895831">
    <w:abstractNumId w:val="24"/>
  </w:num>
  <w:num w:numId="28" w16cid:durableId="939067464">
    <w:abstractNumId w:val="28"/>
  </w:num>
  <w:num w:numId="29" w16cid:durableId="916474522">
    <w:abstractNumId w:val="6"/>
  </w:num>
  <w:num w:numId="30" w16cid:durableId="1244870863">
    <w:abstractNumId w:val="40"/>
  </w:num>
  <w:num w:numId="31" w16cid:durableId="959072045">
    <w:abstractNumId w:val="51"/>
  </w:num>
  <w:num w:numId="32" w16cid:durableId="866865962">
    <w:abstractNumId w:val="7"/>
  </w:num>
  <w:num w:numId="33" w16cid:durableId="1091076064">
    <w:abstractNumId w:val="47"/>
  </w:num>
  <w:num w:numId="34" w16cid:durableId="2019847082">
    <w:abstractNumId w:val="36"/>
  </w:num>
  <w:num w:numId="35" w16cid:durableId="944654002">
    <w:abstractNumId w:val="11"/>
  </w:num>
  <w:num w:numId="36" w16cid:durableId="116677752">
    <w:abstractNumId w:val="32"/>
  </w:num>
  <w:num w:numId="37" w16cid:durableId="2143763273">
    <w:abstractNumId w:val="1"/>
  </w:num>
  <w:num w:numId="38" w16cid:durableId="391734947">
    <w:abstractNumId w:val="16"/>
  </w:num>
  <w:num w:numId="39" w16cid:durableId="18625453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3113740">
    <w:abstractNumId w:val="31"/>
  </w:num>
  <w:num w:numId="41" w16cid:durableId="1571185622">
    <w:abstractNumId w:val="41"/>
  </w:num>
  <w:num w:numId="42" w16cid:durableId="368452990">
    <w:abstractNumId w:val="44"/>
  </w:num>
  <w:num w:numId="43" w16cid:durableId="1185561233">
    <w:abstractNumId w:val="55"/>
  </w:num>
  <w:num w:numId="44" w16cid:durableId="1835221381">
    <w:abstractNumId w:val="33"/>
  </w:num>
  <w:num w:numId="45" w16cid:durableId="1643122824">
    <w:abstractNumId w:val="43"/>
  </w:num>
  <w:num w:numId="46" w16cid:durableId="375812358">
    <w:abstractNumId w:val="30"/>
  </w:num>
  <w:num w:numId="47" w16cid:durableId="773087404">
    <w:abstractNumId w:val="56"/>
  </w:num>
  <w:num w:numId="48" w16cid:durableId="1935278868">
    <w:abstractNumId w:val="26"/>
  </w:num>
  <w:num w:numId="49" w16cid:durableId="660931339">
    <w:abstractNumId w:val="42"/>
  </w:num>
  <w:num w:numId="50" w16cid:durableId="1461921771">
    <w:abstractNumId w:val="13"/>
  </w:num>
  <w:num w:numId="51" w16cid:durableId="585579754">
    <w:abstractNumId w:val="39"/>
  </w:num>
  <w:num w:numId="52" w16cid:durableId="1257010744">
    <w:abstractNumId w:val="15"/>
  </w:num>
  <w:num w:numId="53" w16cid:durableId="1403680063">
    <w:abstractNumId w:val="0"/>
  </w:num>
  <w:num w:numId="54" w16cid:durableId="556167917">
    <w:abstractNumId w:val="21"/>
  </w:num>
  <w:num w:numId="55" w16cid:durableId="751393104">
    <w:abstractNumId w:val="4"/>
  </w:num>
  <w:num w:numId="56" w16cid:durableId="149761392">
    <w:abstractNumId w:val="37"/>
  </w:num>
  <w:num w:numId="57" w16cid:durableId="2001305369">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4CB"/>
    <w:rsid w:val="000133D5"/>
    <w:rsid w:val="0001478C"/>
    <w:rsid w:val="000277AA"/>
    <w:rsid w:val="000542AA"/>
    <w:rsid w:val="00060504"/>
    <w:rsid w:val="0007613C"/>
    <w:rsid w:val="000A1F71"/>
    <w:rsid w:val="000D588D"/>
    <w:rsid w:val="000D6AA8"/>
    <w:rsid w:val="000F7C54"/>
    <w:rsid w:val="00105669"/>
    <w:rsid w:val="00112DF8"/>
    <w:rsid w:val="00116F04"/>
    <w:rsid w:val="00147664"/>
    <w:rsid w:val="00197545"/>
    <w:rsid w:val="001D3A95"/>
    <w:rsid w:val="002139E3"/>
    <w:rsid w:val="002731D1"/>
    <w:rsid w:val="0027622A"/>
    <w:rsid w:val="002940BB"/>
    <w:rsid w:val="002C232B"/>
    <w:rsid w:val="002C2A77"/>
    <w:rsid w:val="00303848"/>
    <w:rsid w:val="0032079F"/>
    <w:rsid w:val="0033575A"/>
    <w:rsid w:val="00343D08"/>
    <w:rsid w:val="00346909"/>
    <w:rsid w:val="00372C9B"/>
    <w:rsid w:val="003A7D92"/>
    <w:rsid w:val="003D69FC"/>
    <w:rsid w:val="004314CB"/>
    <w:rsid w:val="004879F2"/>
    <w:rsid w:val="004B2048"/>
    <w:rsid w:val="004B364F"/>
    <w:rsid w:val="004C2577"/>
    <w:rsid w:val="004C642F"/>
    <w:rsid w:val="004F0E99"/>
    <w:rsid w:val="005A5D65"/>
    <w:rsid w:val="005B1E91"/>
    <w:rsid w:val="005C707B"/>
    <w:rsid w:val="005E22C0"/>
    <w:rsid w:val="006223FD"/>
    <w:rsid w:val="00667AB1"/>
    <w:rsid w:val="006743C1"/>
    <w:rsid w:val="0072156D"/>
    <w:rsid w:val="00726598"/>
    <w:rsid w:val="007305DC"/>
    <w:rsid w:val="00755B62"/>
    <w:rsid w:val="007574C9"/>
    <w:rsid w:val="00775077"/>
    <w:rsid w:val="00785973"/>
    <w:rsid w:val="007932DE"/>
    <w:rsid w:val="007939F9"/>
    <w:rsid w:val="007A4083"/>
    <w:rsid w:val="007E3C72"/>
    <w:rsid w:val="008505E3"/>
    <w:rsid w:val="00856760"/>
    <w:rsid w:val="0088100E"/>
    <w:rsid w:val="00894C1C"/>
    <w:rsid w:val="008A7800"/>
    <w:rsid w:val="00940DFF"/>
    <w:rsid w:val="009F3313"/>
    <w:rsid w:val="00A04BD5"/>
    <w:rsid w:val="00A12B0B"/>
    <w:rsid w:val="00A3781F"/>
    <w:rsid w:val="00A614D1"/>
    <w:rsid w:val="00A80D95"/>
    <w:rsid w:val="00A83688"/>
    <w:rsid w:val="00A8656F"/>
    <w:rsid w:val="00A91EC9"/>
    <w:rsid w:val="00AB797B"/>
    <w:rsid w:val="00AD6771"/>
    <w:rsid w:val="00B22573"/>
    <w:rsid w:val="00B51EF4"/>
    <w:rsid w:val="00B7038D"/>
    <w:rsid w:val="00B856A0"/>
    <w:rsid w:val="00BC3CC6"/>
    <w:rsid w:val="00BD13A8"/>
    <w:rsid w:val="00BD3B20"/>
    <w:rsid w:val="00C22BF8"/>
    <w:rsid w:val="00C53C6D"/>
    <w:rsid w:val="00C5459A"/>
    <w:rsid w:val="00C561F5"/>
    <w:rsid w:val="00C836AA"/>
    <w:rsid w:val="00CD12D8"/>
    <w:rsid w:val="00D25760"/>
    <w:rsid w:val="00D32CA4"/>
    <w:rsid w:val="00D40EA5"/>
    <w:rsid w:val="00D54604"/>
    <w:rsid w:val="00D60776"/>
    <w:rsid w:val="00DA2D32"/>
    <w:rsid w:val="00DA4CE7"/>
    <w:rsid w:val="00E04344"/>
    <w:rsid w:val="00E11DBC"/>
    <w:rsid w:val="00E32E08"/>
    <w:rsid w:val="00E43D30"/>
    <w:rsid w:val="00E63E32"/>
    <w:rsid w:val="00E86D09"/>
    <w:rsid w:val="00EE5F12"/>
    <w:rsid w:val="00EF293C"/>
    <w:rsid w:val="00F25FCA"/>
    <w:rsid w:val="00F312D7"/>
    <w:rsid w:val="00F43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898A9"/>
  <w15:docId w15:val="{F59EB182-96DD-4C1F-BBFE-40B6F0D8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E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33575A"/>
    <w:pPr>
      <w:keepNext/>
      <w:outlineLvl w:val="1"/>
    </w:pPr>
    <w:rPr>
      <w:rFonts w:ascii="Comic Sans MS" w:hAnsi="Comic Sans MS"/>
      <w:b/>
      <w:bCs/>
      <w:sz w:val="40"/>
      <w:szCs w:val="4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4CB"/>
    <w:rPr>
      <w:rFonts w:ascii="Tahoma" w:hAnsi="Tahoma" w:cs="Tahoma"/>
      <w:sz w:val="16"/>
      <w:szCs w:val="16"/>
    </w:rPr>
  </w:style>
  <w:style w:type="character" w:customStyle="1" w:styleId="BalloonTextChar">
    <w:name w:val="Balloon Text Char"/>
    <w:basedOn w:val="DefaultParagraphFont"/>
    <w:link w:val="BalloonText"/>
    <w:uiPriority w:val="99"/>
    <w:semiHidden/>
    <w:rsid w:val="004314CB"/>
    <w:rPr>
      <w:rFonts w:ascii="Tahoma" w:hAnsi="Tahoma" w:cs="Tahoma"/>
      <w:sz w:val="16"/>
      <w:szCs w:val="16"/>
    </w:rPr>
  </w:style>
  <w:style w:type="paragraph" w:styleId="Header">
    <w:name w:val="header"/>
    <w:basedOn w:val="Normal"/>
    <w:link w:val="HeaderChar"/>
    <w:uiPriority w:val="99"/>
    <w:unhideWhenUsed/>
    <w:rsid w:val="004314CB"/>
    <w:pPr>
      <w:tabs>
        <w:tab w:val="center" w:pos="4513"/>
        <w:tab w:val="right" w:pos="9026"/>
      </w:tabs>
    </w:pPr>
  </w:style>
  <w:style w:type="character" w:customStyle="1" w:styleId="HeaderChar">
    <w:name w:val="Header Char"/>
    <w:basedOn w:val="DefaultParagraphFont"/>
    <w:link w:val="Header"/>
    <w:uiPriority w:val="99"/>
    <w:rsid w:val="004314CB"/>
  </w:style>
  <w:style w:type="paragraph" w:styleId="Footer">
    <w:name w:val="footer"/>
    <w:basedOn w:val="Normal"/>
    <w:link w:val="FooterChar"/>
    <w:uiPriority w:val="99"/>
    <w:unhideWhenUsed/>
    <w:rsid w:val="004314CB"/>
    <w:pPr>
      <w:tabs>
        <w:tab w:val="center" w:pos="4513"/>
        <w:tab w:val="right" w:pos="9026"/>
      </w:tabs>
    </w:pPr>
  </w:style>
  <w:style w:type="character" w:customStyle="1" w:styleId="FooterChar">
    <w:name w:val="Footer Char"/>
    <w:basedOn w:val="DefaultParagraphFont"/>
    <w:link w:val="Footer"/>
    <w:uiPriority w:val="99"/>
    <w:rsid w:val="004314CB"/>
  </w:style>
  <w:style w:type="paragraph" w:styleId="ListParagraph">
    <w:name w:val="List Paragraph"/>
    <w:basedOn w:val="Normal"/>
    <w:uiPriority w:val="34"/>
    <w:qFormat/>
    <w:rsid w:val="00197545"/>
    <w:pPr>
      <w:spacing w:after="200"/>
      <w:ind w:left="720"/>
      <w:contextualSpacing/>
    </w:pPr>
    <w:rPr>
      <w:rFonts w:ascii="Cambria" w:eastAsia="Cambria" w:hAnsi="Cambria"/>
    </w:rPr>
  </w:style>
  <w:style w:type="character" w:customStyle="1" w:styleId="Heading2Char">
    <w:name w:val="Heading 2 Char"/>
    <w:basedOn w:val="DefaultParagraphFont"/>
    <w:link w:val="Heading2"/>
    <w:uiPriority w:val="99"/>
    <w:rsid w:val="0033575A"/>
    <w:rPr>
      <w:rFonts w:ascii="Comic Sans MS" w:eastAsia="Times New Roman" w:hAnsi="Comic Sans MS" w:cs="Times New Roman"/>
      <w:b/>
      <w:bCs/>
      <w:sz w:val="40"/>
      <w:szCs w:val="40"/>
      <w:u w:val="single"/>
      <w:lang w:eastAsia="en-GB"/>
    </w:rPr>
  </w:style>
  <w:style w:type="character" w:styleId="Hyperlink">
    <w:name w:val="Hyperlink"/>
    <w:rsid w:val="0033575A"/>
    <w:rPr>
      <w:color w:val="0000FF"/>
      <w:u w:val="single"/>
    </w:rPr>
  </w:style>
  <w:style w:type="paragraph" w:customStyle="1" w:styleId="Default">
    <w:name w:val="Default"/>
    <w:rsid w:val="0033575A"/>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rsid w:val="0033575A"/>
    <w:rPr>
      <w:rFonts w:ascii="Comic Sans MS" w:hAnsi="Comic Sans MS"/>
      <w:b/>
      <w:bCs/>
      <w:sz w:val="40"/>
      <w:szCs w:val="40"/>
      <w:u w:val="single"/>
      <w:lang w:val="en-GB" w:eastAsia="en-GB"/>
    </w:rPr>
  </w:style>
  <w:style w:type="character" w:customStyle="1" w:styleId="BodyText2Char">
    <w:name w:val="Body Text 2 Char"/>
    <w:basedOn w:val="DefaultParagraphFont"/>
    <w:link w:val="BodyText2"/>
    <w:uiPriority w:val="99"/>
    <w:rsid w:val="0033575A"/>
    <w:rPr>
      <w:rFonts w:ascii="Comic Sans MS" w:eastAsia="Times New Roman" w:hAnsi="Comic Sans MS" w:cs="Times New Roman"/>
      <w:b/>
      <w:bCs/>
      <w:sz w:val="40"/>
      <w:szCs w:val="40"/>
      <w:u w:val="single"/>
      <w:lang w:eastAsia="en-GB"/>
    </w:rPr>
  </w:style>
  <w:style w:type="paragraph" w:styleId="NormalWeb">
    <w:name w:val="Normal (Web)"/>
    <w:basedOn w:val="Normal"/>
    <w:uiPriority w:val="99"/>
    <w:semiHidden/>
    <w:unhideWhenUsed/>
    <w:rsid w:val="0033575A"/>
    <w:rPr>
      <w:rFonts w:eastAsiaTheme="minorHAnsi"/>
      <w:lang w:val="en-GB" w:eastAsia="en-GB"/>
    </w:rPr>
  </w:style>
  <w:style w:type="character" w:styleId="Emphasis">
    <w:name w:val="Emphasis"/>
    <w:uiPriority w:val="20"/>
    <w:qFormat/>
    <w:rsid w:val="00D25760"/>
    <w:rPr>
      <w:b/>
      <w:bCs/>
      <w:i w:val="0"/>
      <w:iCs w:val="0"/>
    </w:rPr>
  </w:style>
  <w:style w:type="character" w:customStyle="1" w:styleId="st">
    <w:name w:val="st"/>
    <w:rsid w:val="00D25760"/>
  </w:style>
  <w:style w:type="paragraph" w:styleId="NoSpacing">
    <w:name w:val="No Spacing"/>
    <w:uiPriority w:val="1"/>
    <w:qFormat/>
    <w:rsid w:val="00B22573"/>
    <w:pPr>
      <w:spacing w:after="0" w:line="240" w:lineRule="auto"/>
    </w:pPr>
    <w:rPr>
      <w:rFonts w:ascii="Calibri" w:eastAsia="Calibri" w:hAnsi="Calibri" w:cs="Times New Roman"/>
    </w:rPr>
  </w:style>
  <w:style w:type="paragraph" w:styleId="BodyText">
    <w:name w:val="Body Text"/>
    <w:basedOn w:val="Normal"/>
    <w:link w:val="BodyTextChar"/>
    <w:uiPriority w:val="99"/>
    <w:semiHidden/>
    <w:unhideWhenUsed/>
    <w:rsid w:val="009F3313"/>
    <w:pPr>
      <w:spacing w:after="120"/>
    </w:pPr>
  </w:style>
  <w:style w:type="character" w:customStyle="1" w:styleId="BodyTextChar">
    <w:name w:val="Body Text Char"/>
    <w:basedOn w:val="DefaultParagraphFont"/>
    <w:link w:val="BodyText"/>
    <w:uiPriority w:val="99"/>
    <w:semiHidden/>
    <w:rsid w:val="009F331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F1FDB-2E5D-40E2-98C6-60ADAD1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820</Words>
  <Characters>4420</Characters>
  <Application>Microsoft Office Word</Application>
  <DocSecurity>0</DocSecurity>
  <Lines>94</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Callaghan</dc:creator>
  <cp:lastModifiedBy>Sheryl Roberts</cp:lastModifiedBy>
  <cp:revision>3</cp:revision>
  <cp:lastPrinted>2019-07-16T12:07:00Z</cp:lastPrinted>
  <dcterms:created xsi:type="dcterms:W3CDTF">2024-02-22T18:06:00Z</dcterms:created>
  <dcterms:modified xsi:type="dcterms:W3CDTF">2024-02-22T18:14:00Z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d3f9a5c8417fb9a7590b956591251023e791fe68075f638d83495169df476b76</vt:lpwstr>
  </property>
</Properties>
</file>