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18B3" w14:textId="77777777" w:rsidR="004879F2" w:rsidRDefault="004879F2" w:rsidP="003D69FC">
      <w:pPr>
        <w:spacing w:line="360" w:lineRule="auto"/>
        <w:ind w:left="360"/>
        <w:jc w:val="center"/>
        <w:rPr>
          <w:rFonts w:ascii="Tahoma" w:hAnsi="Tahoma" w:cs="Tahoma"/>
          <w:b/>
          <w:noProof/>
          <w:sz w:val="28"/>
          <w:szCs w:val="28"/>
          <w:lang w:val="en-GB" w:eastAsia="en-GB"/>
        </w:rPr>
      </w:pPr>
      <w:r>
        <w:rPr>
          <w:rFonts w:ascii="Tahoma" w:hAnsi="Tahoma" w:cs="Tahoma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91F77D8" wp14:editId="67456A50">
            <wp:simplePos x="0" y="0"/>
            <wp:positionH relativeFrom="column">
              <wp:posOffset>2506345</wp:posOffset>
            </wp:positionH>
            <wp:positionV relativeFrom="paragraph">
              <wp:posOffset>-112395</wp:posOffset>
            </wp:positionV>
            <wp:extent cx="1530350" cy="768985"/>
            <wp:effectExtent l="0" t="0" r="0" b="0"/>
            <wp:wrapNone/>
            <wp:docPr id="3" name="Picture 3" descr="http://upload.wikimedia.org/wikipedia/commons/thumb/c/c9/Rainbow-diagram-ROYGBIV.svg/800px-Rainbow-diagram-ROYGBIV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Rainbow-diagram-ROYGBIV.svg/800px-Rainbow-diagram-ROYGBIV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7203D" w14:textId="77777777" w:rsidR="00AD6771" w:rsidRDefault="00AD6771" w:rsidP="00AD6771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</w:p>
    <w:p w14:paraId="1E05ACA4" w14:textId="77777777" w:rsidR="00AD6771" w:rsidRDefault="00AD6771" w:rsidP="00AD6771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</w:p>
    <w:p w14:paraId="4423AD6E" w14:textId="2DD3D7CD" w:rsidR="00B22573" w:rsidRPr="00575741" w:rsidRDefault="00AD6771" w:rsidP="00AD6771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</w:t>
      </w:r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>Rainbows End Pre-School</w:t>
      </w:r>
    </w:p>
    <w:p w14:paraId="27C11E51" w14:textId="0F05060E" w:rsidR="00B22573" w:rsidRPr="00575741" w:rsidRDefault="00C561F5" w:rsidP="00B22573">
      <w:pPr>
        <w:pStyle w:val="NoSpacing"/>
        <w:ind w:left="2880" w:firstLine="720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r w:rsidR="00B22573"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proofErr w:type="spellStart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>Timebridge</w:t>
      </w:r>
      <w:proofErr w:type="spellEnd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 xml:space="preserve"> Community Centre</w:t>
      </w:r>
    </w:p>
    <w:p w14:paraId="36B4DC99" w14:textId="690407B1" w:rsidR="00B22573" w:rsidRPr="00575741" w:rsidRDefault="00C561F5" w:rsidP="00B22573">
      <w:pPr>
        <w:pStyle w:val="NoSpacing"/>
        <w:ind w:left="3600" w:firstLine="720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</w:t>
      </w:r>
      <w:proofErr w:type="spellStart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>Mobbsbury</w:t>
      </w:r>
      <w:proofErr w:type="spellEnd"/>
      <w:r w:rsidR="00B22573" w:rsidRPr="00575741">
        <w:rPr>
          <w:rFonts w:ascii="Comic Sans MS" w:eastAsia="Arial Unicode MS" w:hAnsi="Comic Sans MS" w:cs="Arial Unicode MS"/>
          <w:sz w:val="20"/>
          <w:szCs w:val="20"/>
        </w:rPr>
        <w:t xml:space="preserve"> Way</w:t>
      </w:r>
    </w:p>
    <w:p w14:paraId="537FA4E2" w14:textId="55C45BD6" w:rsidR="00B22573" w:rsidRDefault="00B22573" w:rsidP="00B22573">
      <w:pPr>
        <w:pStyle w:val="NoSpacing"/>
        <w:ind w:left="4320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</w:t>
      </w:r>
      <w:r w:rsidR="00C561F5">
        <w:rPr>
          <w:rFonts w:ascii="Comic Sans MS" w:eastAsia="Arial Unicode MS" w:hAnsi="Comic Sans MS" w:cs="Arial Unicode MS"/>
          <w:sz w:val="20"/>
          <w:szCs w:val="20"/>
        </w:rPr>
        <w:t xml:space="preserve">  </w:t>
      </w:r>
      <w:r w:rsidRPr="00575741">
        <w:rPr>
          <w:rFonts w:ascii="Comic Sans MS" w:eastAsia="Arial Unicode MS" w:hAnsi="Comic Sans MS" w:cs="Arial Unicode MS"/>
          <w:sz w:val="20"/>
          <w:szCs w:val="20"/>
        </w:rPr>
        <w:t>Stevenage</w:t>
      </w:r>
    </w:p>
    <w:p w14:paraId="62E560FE" w14:textId="3A73F4B0" w:rsidR="00B22573" w:rsidRPr="00575741" w:rsidRDefault="00B22573" w:rsidP="00B22573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          </w:t>
      </w:r>
      <w:r w:rsidR="00C561F5">
        <w:rPr>
          <w:rFonts w:ascii="Comic Sans MS" w:eastAsia="Arial Unicode MS" w:hAnsi="Comic Sans MS" w:cs="Arial Unicode MS"/>
          <w:sz w:val="20"/>
          <w:szCs w:val="20"/>
        </w:rPr>
        <w:t xml:space="preserve">  </w:t>
      </w:r>
      <w:r>
        <w:rPr>
          <w:rFonts w:ascii="Comic Sans MS" w:eastAsia="Arial Unicode MS" w:hAnsi="Comic Sans MS" w:cs="Arial Unicode MS"/>
          <w:sz w:val="20"/>
          <w:szCs w:val="20"/>
        </w:rPr>
        <w:t xml:space="preserve">  Herts</w:t>
      </w:r>
    </w:p>
    <w:p w14:paraId="14C6E9E3" w14:textId="5AA8012B" w:rsidR="00B22573" w:rsidRDefault="00B22573" w:rsidP="00B22573">
      <w:pPr>
        <w:pStyle w:val="NoSpacing"/>
        <w:rPr>
          <w:rFonts w:ascii="Comic Sans MS" w:eastAsia="Arial Unicode MS" w:hAnsi="Comic Sans MS" w:cs="Arial Unicode MS"/>
          <w:sz w:val="20"/>
          <w:szCs w:val="20"/>
        </w:rPr>
      </w:pPr>
      <w:r>
        <w:rPr>
          <w:rFonts w:ascii="Comic Sans MS" w:eastAsia="Arial Unicode MS" w:hAnsi="Comic Sans MS" w:cs="Arial Unicode MS"/>
          <w:sz w:val="20"/>
          <w:szCs w:val="20"/>
        </w:rPr>
        <w:t xml:space="preserve">                                                                            </w:t>
      </w:r>
      <w:r w:rsidR="00C561F5">
        <w:rPr>
          <w:rFonts w:ascii="Comic Sans MS" w:eastAsia="Arial Unicode MS" w:hAnsi="Comic Sans MS" w:cs="Arial Unicode MS"/>
          <w:sz w:val="20"/>
          <w:szCs w:val="20"/>
        </w:rPr>
        <w:t xml:space="preserve">   </w:t>
      </w:r>
      <w:r w:rsidRPr="00575741">
        <w:rPr>
          <w:rFonts w:ascii="Comic Sans MS" w:eastAsia="Arial Unicode MS" w:hAnsi="Comic Sans MS" w:cs="Arial Unicode MS"/>
          <w:sz w:val="20"/>
          <w:szCs w:val="20"/>
        </w:rPr>
        <w:t>SG2 0HT</w:t>
      </w:r>
    </w:p>
    <w:p w14:paraId="2E075560" w14:textId="77777777" w:rsidR="004879F2" w:rsidRDefault="004879F2" w:rsidP="003D69FC">
      <w:pPr>
        <w:spacing w:line="360" w:lineRule="auto"/>
        <w:ind w:left="360"/>
        <w:jc w:val="center"/>
        <w:rPr>
          <w:rFonts w:ascii="Tahoma" w:hAnsi="Tahoma" w:cs="Tahoma"/>
          <w:b/>
          <w:sz w:val="28"/>
          <w:szCs w:val="28"/>
          <w:lang w:val="en-GB" w:eastAsia="en-GB"/>
        </w:rPr>
      </w:pPr>
    </w:p>
    <w:p w14:paraId="3ACFB0EA" w14:textId="77777777" w:rsidR="008F4948" w:rsidRPr="008F4948" w:rsidRDefault="008F4948" w:rsidP="003D69FC">
      <w:pPr>
        <w:spacing w:line="360" w:lineRule="auto"/>
        <w:ind w:left="360"/>
        <w:jc w:val="center"/>
        <w:rPr>
          <w:rFonts w:ascii="Tahoma" w:hAnsi="Tahoma" w:cs="Tahoma"/>
          <w:b/>
          <w:lang w:val="en-GB" w:eastAsia="en-GB"/>
        </w:rPr>
      </w:pPr>
    </w:p>
    <w:p w14:paraId="3DC3B288" w14:textId="17A4CF85" w:rsidR="008F4948" w:rsidRDefault="008F4948" w:rsidP="008F4948">
      <w:pPr>
        <w:rPr>
          <w:rFonts w:asciiTheme="minorHAnsi" w:hAnsiTheme="minorHAnsi" w:cstheme="minorHAnsi"/>
          <w:b/>
          <w:lang w:val="en-GB"/>
        </w:rPr>
      </w:pPr>
      <w:r w:rsidRPr="008F4948">
        <w:rPr>
          <w:rFonts w:asciiTheme="minorHAnsi" w:hAnsiTheme="minorHAnsi" w:cstheme="minorHAnsi"/>
          <w:b/>
          <w:lang w:val="en-GB"/>
        </w:rPr>
        <w:t>Bereavement Policy</w:t>
      </w:r>
    </w:p>
    <w:p w14:paraId="4E39D347" w14:textId="77777777" w:rsidR="008F4948" w:rsidRDefault="008F4948" w:rsidP="008F4948">
      <w:pPr>
        <w:rPr>
          <w:rFonts w:asciiTheme="minorHAnsi" w:hAnsiTheme="minorHAnsi" w:cstheme="minorHAnsi"/>
          <w:b/>
          <w:lang w:val="en-GB"/>
        </w:rPr>
      </w:pPr>
    </w:p>
    <w:p w14:paraId="33D463A1" w14:textId="77777777" w:rsidR="001A0CA7" w:rsidRDefault="001A0CA7" w:rsidP="008F4948">
      <w:pPr>
        <w:rPr>
          <w:rFonts w:asciiTheme="minorHAnsi" w:hAnsiTheme="minorHAnsi" w:cstheme="minorHAnsi"/>
          <w:b/>
          <w:lang w:val="en-GB"/>
        </w:rPr>
      </w:pPr>
    </w:p>
    <w:p w14:paraId="767AC2C4" w14:textId="6F8847FD" w:rsidR="008F4948" w:rsidRPr="008F4948" w:rsidRDefault="008F4948" w:rsidP="008F4948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b/>
          <w:sz w:val="22"/>
          <w:szCs w:val="22"/>
          <w:lang w:val="en-GB"/>
        </w:rPr>
        <w:t>Policy Statement</w:t>
      </w:r>
    </w:p>
    <w:p w14:paraId="799C69A7" w14:textId="77777777" w:rsidR="008F4948" w:rsidRPr="008F4948" w:rsidRDefault="008F4948" w:rsidP="008F4948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961147D" w14:textId="32F9ACEE" w:rsid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Rainbows End Preschool understands the impact of bereavement on families and recognises the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need for support during such difficult times. This policy aims to provide guidance and assistance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to families and staff members affected by the loss of a loved one.</w:t>
      </w:r>
    </w:p>
    <w:p w14:paraId="5C93C44F" w14:textId="77777777" w:rsidR="008F4948" w:rsidRP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B066202" w14:textId="77777777" w:rsid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Notification and Communication- Families are encouraged to inform the preschool of any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bereavement affecting their child or family members. This can be done through email or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telephone.</w:t>
      </w:r>
    </w:p>
    <w:p w14:paraId="49416D32" w14:textId="77777777" w:rsidR="008F4948" w:rsidRPr="008F4948" w:rsidRDefault="008F4948" w:rsidP="008F4948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Staff members are requested to inform the management in case they experience a bereavement in their family.</w:t>
      </w:r>
    </w:p>
    <w:p w14:paraId="69C7DB66" w14:textId="77777777" w:rsid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Support and Flexibility - Families dealing with bereavement will receive understanding,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compassion, and flexibility regarding attendance, fees, and scheduling.</w:t>
      </w:r>
    </w:p>
    <w:p w14:paraId="488A47A1" w14:textId="77777777" w:rsidR="008F4948" w:rsidRDefault="008F4948" w:rsidP="008F4948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Staff members affected by bereavement will receive support, understanding, and flexible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 xml:space="preserve">working arrangements, including time </w:t>
      </w:r>
      <w:proofErr w:type="gramStart"/>
      <w:r w:rsidRPr="008F4948">
        <w:rPr>
          <w:rFonts w:asciiTheme="minorHAnsi" w:hAnsiTheme="minorHAnsi" w:cstheme="minorHAnsi"/>
          <w:sz w:val="22"/>
          <w:szCs w:val="22"/>
          <w:lang w:val="en-GB"/>
        </w:rPr>
        <w:t>off</w:t>
      </w:r>
      <w:proofErr w:type="gramEnd"/>
      <w:r w:rsidRPr="008F4948">
        <w:rPr>
          <w:rFonts w:asciiTheme="minorHAnsi" w:hAnsiTheme="minorHAnsi" w:cstheme="minorHAnsi"/>
          <w:sz w:val="22"/>
          <w:szCs w:val="22"/>
          <w:lang w:val="en-GB"/>
        </w:rPr>
        <w:t xml:space="preserve"> if necessary, in accordance with the staff leave policy.</w:t>
      </w:r>
    </w:p>
    <w:p w14:paraId="4F0792E1" w14:textId="77777777" w:rsid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Confidentiality and Respect- All information regarding a family or staff member’s bereavement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will be handled confidentially and with the utmost respect. Only necessary staff members will be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informed to provide appropriate support.</w:t>
      </w:r>
    </w:p>
    <w:p w14:paraId="6FFDD27C" w14:textId="77777777" w:rsid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Educational Support- Children experiencing bereavement will be supported in a sensitive and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age-appropriate manner, with extra attention given to their emotional needs. Staff will be informed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to provide necessary support within the pre-school setting.</w:t>
      </w:r>
    </w:p>
    <w:p w14:paraId="5D33746A" w14:textId="77777777" w:rsid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Resources and Referrals - Rainbows End Preschool will provide resources and information to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families and staff seeking additional support or counselling services during the grieving process.</w:t>
      </w:r>
    </w:p>
    <w:p w14:paraId="26C0F4BE" w14:textId="77777777" w:rsid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Referrals to appropriate grief counsellors, or support groups will be offered upon request.</w:t>
      </w:r>
    </w:p>
    <w:p w14:paraId="57084F23" w14:textId="461B6710" w:rsidR="008F4948" w:rsidRPr="008F4948" w:rsidRDefault="008F4948" w:rsidP="008F4948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Community and Involvement - The preschool may organise memorial activities or remembrance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events with the consent and involvement of the affected families, to honour the memory of th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e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deceased.</w:t>
      </w:r>
    </w:p>
    <w:p w14:paraId="22DF1F37" w14:textId="77777777" w:rsid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DA5AF3B" w14:textId="77777777" w:rsid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D484848" w14:textId="1892505D" w:rsid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Review and Update- This policy will be periodically reviewed and updated to ensure its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effectiveness and relevance in supporting families and staff through bereavement.</w:t>
      </w:r>
    </w:p>
    <w:p w14:paraId="7CC91A0B" w14:textId="77777777" w:rsid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35BD745" w14:textId="59F4815A" w:rsidR="008F4948" w:rsidRPr="008F4948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8F4948">
        <w:rPr>
          <w:rFonts w:asciiTheme="minorHAnsi" w:hAnsiTheme="minorHAnsi" w:cstheme="minorHAnsi"/>
          <w:sz w:val="22"/>
          <w:szCs w:val="22"/>
          <w:lang w:val="en-GB"/>
        </w:rPr>
        <w:t>Rainbows End Preschool aims to create a supportive and compassionate environment for families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and staff members dealing with bereavement. By adhering to this policy, we seek to offer comfort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4948">
        <w:rPr>
          <w:rFonts w:asciiTheme="minorHAnsi" w:hAnsiTheme="minorHAnsi" w:cstheme="minorHAnsi"/>
          <w:sz w:val="22"/>
          <w:szCs w:val="22"/>
          <w:lang w:val="en-GB"/>
        </w:rPr>
        <w:t>and understanding during these challenging times.</w:t>
      </w:r>
    </w:p>
    <w:p w14:paraId="20B14C65" w14:textId="77777777" w:rsidR="00940DFF" w:rsidRDefault="00940DFF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AF23084" w14:textId="587612B9" w:rsidR="008F4948" w:rsidRPr="002C2A77" w:rsidRDefault="008F4948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4948">
        <w:rPr>
          <w:rFonts w:asciiTheme="minorHAnsi" w:hAnsiTheme="minorHAnsi" w:cstheme="minorHAnsi"/>
          <w:sz w:val="22"/>
          <w:szCs w:val="22"/>
        </w:rPr>
        <w:t>This policy was adopted by Clair Rivers-Ward</w:t>
      </w:r>
    </w:p>
    <w:p w14:paraId="4CCC82E0" w14:textId="77777777" w:rsidR="00940DFF" w:rsidRPr="002C2A77" w:rsidRDefault="00940DFF" w:rsidP="008F49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2A77">
        <w:rPr>
          <w:rFonts w:asciiTheme="minorHAnsi" w:hAnsiTheme="minorHAnsi" w:cstheme="minorHAnsi"/>
          <w:sz w:val="22"/>
          <w:szCs w:val="22"/>
        </w:rPr>
        <w:br w:type="page"/>
      </w:r>
    </w:p>
    <w:p w14:paraId="694BB9B0" w14:textId="5B1982B4" w:rsidR="003D69FC" w:rsidRPr="000A1F71" w:rsidRDefault="003D69FC" w:rsidP="008F4948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sectPr w:rsidR="003D69FC" w:rsidRPr="000A1F71" w:rsidSect="00BE347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850" w:bottom="850" w:left="85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E6DE" w14:textId="77777777" w:rsidR="00BE3478" w:rsidRDefault="00BE3478" w:rsidP="004314CB">
      <w:r>
        <w:separator/>
      </w:r>
    </w:p>
  </w:endnote>
  <w:endnote w:type="continuationSeparator" w:id="0">
    <w:p w14:paraId="0EBDCB15" w14:textId="77777777" w:rsidR="00BE3478" w:rsidRDefault="00BE3478" w:rsidP="0043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125D" w14:textId="77777777" w:rsidR="00D32CA4" w:rsidRPr="00D32CA4" w:rsidRDefault="00D32CA4" w:rsidP="00D32CA4">
    <w:pPr>
      <w:tabs>
        <w:tab w:val="center" w:pos="4513"/>
        <w:tab w:val="right" w:pos="9026"/>
      </w:tabs>
      <w:rPr>
        <w:rFonts w:ascii="Tahoma" w:hAnsi="Tahoma" w:cs="Tahoma"/>
        <w:sz w:val="12"/>
        <w:szCs w:val="12"/>
      </w:rPr>
    </w:pPr>
  </w:p>
  <w:p w14:paraId="3EDD641C" w14:textId="77777777" w:rsidR="00105669" w:rsidRDefault="00105669">
    <w:pPr>
      <w:pStyle w:val="Footer"/>
    </w:pPr>
  </w:p>
  <w:p w14:paraId="4E56566B" w14:textId="77777777" w:rsidR="000277AA" w:rsidRDefault="00027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36EA" w14:textId="77777777" w:rsidR="00D32CA4" w:rsidRPr="00D32CA4" w:rsidRDefault="00D32CA4" w:rsidP="00D32CA4">
    <w:pPr>
      <w:tabs>
        <w:tab w:val="center" w:pos="4513"/>
        <w:tab w:val="right" w:pos="9026"/>
      </w:tabs>
      <w:rPr>
        <w:rFonts w:ascii="Tahoma" w:hAnsi="Tahoma" w:cs="Tahoma"/>
        <w:sz w:val="12"/>
        <w:szCs w:val="12"/>
      </w:rPr>
    </w:pPr>
  </w:p>
  <w:p w14:paraId="23BD97D6" w14:textId="77777777" w:rsidR="00D32CA4" w:rsidRDefault="00D32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8A30" w14:textId="77777777" w:rsidR="00BE3478" w:rsidRDefault="00BE3478" w:rsidP="004314CB">
      <w:r>
        <w:separator/>
      </w:r>
    </w:p>
  </w:footnote>
  <w:footnote w:type="continuationSeparator" w:id="0">
    <w:p w14:paraId="13BB9557" w14:textId="77777777" w:rsidR="00BE3478" w:rsidRDefault="00BE3478" w:rsidP="0043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715C" w14:textId="77777777" w:rsidR="004314CB" w:rsidRDefault="004314CB" w:rsidP="004314C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43A" w14:textId="77777777" w:rsidR="000277AA" w:rsidRDefault="000277AA" w:rsidP="003D69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081"/>
    <w:multiLevelType w:val="hybridMultilevel"/>
    <w:tmpl w:val="C35E8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00DEF"/>
    <w:multiLevelType w:val="hybridMultilevel"/>
    <w:tmpl w:val="762272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14E98"/>
    <w:multiLevelType w:val="hybridMultilevel"/>
    <w:tmpl w:val="D2E418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B71C0"/>
    <w:multiLevelType w:val="hybridMultilevel"/>
    <w:tmpl w:val="3B0A3F4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3E1C56"/>
    <w:multiLevelType w:val="hybridMultilevel"/>
    <w:tmpl w:val="69AE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FDA"/>
    <w:multiLevelType w:val="hybridMultilevel"/>
    <w:tmpl w:val="290AB2AE"/>
    <w:lvl w:ilvl="0" w:tplc="53346C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7DC1"/>
    <w:multiLevelType w:val="hybridMultilevel"/>
    <w:tmpl w:val="3856A4C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A512F"/>
    <w:multiLevelType w:val="hybridMultilevel"/>
    <w:tmpl w:val="64AC7AA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930CA7"/>
    <w:multiLevelType w:val="hybridMultilevel"/>
    <w:tmpl w:val="3C0891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B0DAA"/>
    <w:multiLevelType w:val="hybridMultilevel"/>
    <w:tmpl w:val="D42E6EE6"/>
    <w:lvl w:ilvl="0" w:tplc="53346C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955"/>
    <w:multiLevelType w:val="hybridMultilevel"/>
    <w:tmpl w:val="55BA5C5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07898"/>
    <w:multiLevelType w:val="hybridMultilevel"/>
    <w:tmpl w:val="684A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4CE2"/>
    <w:multiLevelType w:val="hybridMultilevel"/>
    <w:tmpl w:val="6E22A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35756"/>
    <w:multiLevelType w:val="hybridMultilevel"/>
    <w:tmpl w:val="8F24F1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2E4CF9"/>
    <w:multiLevelType w:val="hybridMultilevel"/>
    <w:tmpl w:val="72F20D86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39756D"/>
    <w:multiLevelType w:val="hybridMultilevel"/>
    <w:tmpl w:val="441692F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5C56E7"/>
    <w:multiLevelType w:val="hybridMultilevel"/>
    <w:tmpl w:val="3C16809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62F50"/>
    <w:multiLevelType w:val="hybridMultilevel"/>
    <w:tmpl w:val="87C8769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755827"/>
    <w:multiLevelType w:val="hybridMultilevel"/>
    <w:tmpl w:val="145A30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D54315"/>
    <w:multiLevelType w:val="hybridMultilevel"/>
    <w:tmpl w:val="597E989C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7E2328"/>
    <w:multiLevelType w:val="hybridMultilevel"/>
    <w:tmpl w:val="CBAE66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5F4857"/>
    <w:multiLevelType w:val="hybridMultilevel"/>
    <w:tmpl w:val="08EE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A1705"/>
    <w:multiLevelType w:val="hybridMultilevel"/>
    <w:tmpl w:val="A306BB46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4295B"/>
    <w:multiLevelType w:val="hybridMultilevel"/>
    <w:tmpl w:val="F878DD2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A7EE9"/>
    <w:multiLevelType w:val="hybridMultilevel"/>
    <w:tmpl w:val="EC8AFD2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73790B"/>
    <w:multiLevelType w:val="hybridMultilevel"/>
    <w:tmpl w:val="F586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36A26"/>
    <w:multiLevelType w:val="hybridMultilevel"/>
    <w:tmpl w:val="FB4A1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72E85"/>
    <w:multiLevelType w:val="hybridMultilevel"/>
    <w:tmpl w:val="9B3E2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112D6E"/>
    <w:multiLevelType w:val="hybridMultilevel"/>
    <w:tmpl w:val="130A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07D52"/>
    <w:multiLevelType w:val="multilevel"/>
    <w:tmpl w:val="6D4A07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FD27B1"/>
    <w:multiLevelType w:val="hybridMultilevel"/>
    <w:tmpl w:val="B5062ED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1F0724"/>
    <w:multiLevelType w:val="hybridMultilevel"/>
    <w:tmpl w:val="F1A0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31F56"/>
    <w:multiLevelType w:val="hybridMultilevel"/>
    <w:tmpl w:val="9D7AF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D94BAA"/>
    <w:multiLevelType w:val="hybridMultilevel"/>
    <w:tmpl w:val="F03007D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D5005"/>
    <w:multiLevelType w:val="hybridMultilevel"/>
    <w:tmpl w:val="1A72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90738"/>
    <w:multiLevelType w:val="hybridMultilevel"/>
    <w:tmpl w:val="C1FED84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2B0214"/>
    <w:multiLevelType w:val="hybridMultilevel"/>
    <w:tmpl w:val="7474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D6AEE"/>
    <w:multiLevelType w:val="hybridMultilevel"/>
    <w:tmpl w:val="0E96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C33F9"/>
    <w:multiLevelType w:val="hybridMultilevel"/>
    <w:tmpl w:val="2654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42446"/>
    <w:multiLevelType w:val="hybridMultilevel"/>
    <w:tmpl w:val="37703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D3022"/>
    <w:multiLevelType w:val="hybridMultilevel"/>
    <w:tmpl w:val="8F44B8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613178"/>
    <w:multiLevelType w:val="hybridMultilevel"/>
    <w:tmpl w:val="EC76F2D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7C5636"/>
    <w:multiLevelType w:val="hybridMultilevel"/>
    <w:tmpl w:val="FC0C2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86740"/>
    <w:multiLevelType w:val="hybridMultilevel"/>
    <w:tmpl w:val="A8CC3C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622171"/>
    <w:multiLevelType w:val="hybridMultilevel"/>
    <w:tmpl w:val="4880C978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720554"/>
    <w:multiLevelType w:val="hybridMultilevel"/>
    <w:tmpl w:val="3884720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2271BA"/>
    <w:multiLevelType w:val="hybridMultilevel"/>
    <w:tmpl w:val="B69CF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C5148D"/>
    <w:multiLevelType w:val="hybridMultilevel"/>
    <w:tmpl w:val="3042D0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A410C4"/>
    <w:multiLevelType w:val="hybridMultilevel"/>
    <w:tmpl w:val="C63C8B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80705"/>
    <w:multiLevelType w:val="hybridMultilevel"/>
    <w:tmpl w:val="0E448B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EF3CFA"/>
    <w:multiLevelType w:val="hybridMultilevel"/>
    <w:tmpl w:val="F176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CB25DB"/>
    <w:multiLevelType w:val="hybridMultilevel"/>
    <w:tmpl w:val="FC92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014320">
    <w:abstractNumId w:val="43"/>
  </w:num>
  <w:num w:numId="2" w16cid:durableId="1907644173">
    <w:abstractNumId w:val="24"/>
  </w:num>
  <w:num w:numId="3" w16cid:durableId="356005010">
    <w:abstractNumId w:val="30"/>
  </w:num>
  <w:num w:numId="4" w16cid:durableId="724180269">
    <w:abstractNumId w:val="8"/>
  </w:num>
  <w:num w:numId="5" w16cid:durableId="448822411">
    <w:abstractNumId w:val="16"/>
  </w:num>
  <w:num w:numId="6" w16cid:durableId="1197892596">
    <w:abstractNumId w:val="40"/>
  </w:num>
  <w:num w:numId="7" w16cid:durableId="961156097">
    <w:abstractNumId w:val="47"/>
  </w:num>
  <w:num w:numId="8" w16cid:durableId="1350058058">
    <w:abstractNumId w:val="33"/>
  </w:num>
  <w:num w:numId="9" w16cid:durableId="63528790">
    <w:abstractNumId w:val="22"/>
  </w:num>
  <w:num w:numId="10" w16cid:durableId="656497214">
    <w:abstractNumId w:val="20"/>
  </w:num>
  <w:num w:numId="11" w16cid:durableId="1202934216">
    <w:abstractNumId w:val="14"/>
  </w:num>
  <w:num w:numId="12" w16cid:durableId="1475758129">
    <w:abstractNumId w:val="44"/>
  </w:num>
  <w:num w:numId="13" w16cid:durableId="279841192">
    <w:abstractNumId w:val="41"/>
  </w:num>
  <w:num w:numId="14" w16cid:durableId="1467771725">
    <w:abstractNumId w:val="3"/>
  </w:num>
  <w:num w:numId="15" w16cid:durableId="123086720">
    <w:abstractNumId w:val="48"/>
  </w:num>
  <w:num w:numId="16" w16cid:durableId="238180359">
    <w:abstractNumId w:val="13"/>
  </w:num>
  <w:num w:numId="17" w16cid:durableId="1578200406">
    <w:abstractNumId w:val="1"/>
  </w:num>
  <w:num w:numId="18" w16cid:durableId="2011444229">
    <w:abstractNumId w:val="18"/>
  </w:num>
  <w:num w:numId="19" w16cid:durableId="1096167486">
    <w:abstractNumId w:val="15"/>
  </w:num>
  <w:num w:numId="20" w16cid:durableId="1813667206">
    <w:abstractNumId w:val="2"/>
  </w:num>
  <w:num w:numId="21" w16cid:durableId="455374814">
    <w:abstractNumId w:val="7"/>
  </w:num>
  <w:num w:numId="22" w16cid:durableId="249195060">
    <w:abstractNumId w:val="45"/>
  </w:num>
  <w:num w:numId="23" w16cid:durableId="2060006548">
    <w:abstractNumId w:val="6"/>
  </w:num>
  <w:num w:numId="24" w16cid:durableId="1668054811">
    <w:abstractNumId w:val="17"/>
  </w:num>
  <w:num w:numId="25" w16cid:durableId="167018328">
    <w:abstractNumId w:val="10"/>
  </w:num>
  <w:num w:numId="26" w16cid:durableId="2026902892">
    <w:abstractNumId w:val="49"/>
  </w:num>
  <w:num w:numId="27" w16cid:durableId="447895831">
    <w:abstractNumId w:val="19"/>
  </w:num>
  <w:num w:numId="28" w16cid:durableId="939067464">
    <w:abstractNumId w:val="23"/>
  </w:num>
  <w:num w:numId="29" w16cid:durableId="916474522">
    <w:abstractNumId w:val="4"/>
  </w:num>
  <w:num w:numId="30" w16cid:durableId="1244870863">
    <w:abstractNumId w:val="34"/>
  </w:num>
  <w:num w:numId="31" w16cid:durableId="959072045">
    <w:abstractNumId w:val="46"/>
  </w:num>
  <w:num w:numId="32" w16cid:durableId="866865962">
    <w:abstractNumId w:val="5"/>
  </w:num>
  <w:num w:numId="33" w16cid:durableId="1091076064">
    <w:abstractNumId w:val="42"/>
  </w:num>
  <w:num w:numId="34" w16cid:durableId="2019847082">
    <w:abstractNumId w:val="32"/>
  </w:num>
  <w:num w:numId="35" w16cid:durableId="944654002">
    <w:abstractNumId w:val="9"/>
  </w:num>
  <w:num w:numId="36" w16cid:durableId="116677752">
    <w:abstractNumId w:val="27"/>
  </w:num>
  <w:num w:numId="37" w16cid:durableId="2143763273">
    <w:abstractNumId w:val="0"/>
  </w:num>
  <w:num w:numId="38" w16cid:durableId="391734947">
    <w:abstractNumId w:val="12"/>
  </w:num>
  <w:num w:numId="39" w16cid:durableId="18625453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3113740">
    <w:abstractNumId w:val="26"/>
  </w:num>
  <w:num w:numId="41" w16cid:durableId="1571185622">
    <w:abstractNumId w:val="36"/>
  </w:num>
  <w:num w:numId="42" w16cid:durableId="368452990">
    <w:abstractNumId w:val="39"/>
  </w:num>
  <w:num w:numId="43" w16cid:durableId="1185561233">
    <w:abstractNumId w:val="50"/>
  </w:num>
  <w:num w:numId="44" w16cid:durableId="1835221381">
    <w:abstractNumId w:val="28"/>
  </w:num>
  <w:num w:numId="45" w16cid:durableId="1643122824">
    <w:abstractNumId w:val="38"/>
  </w:num>
  <w:num w:numId="46" w16cid:durableId="375812358">
    <w:abstractNumId w:val="25"/>
  </w:num>
  <w:num w:numId="47" w16cid:durableId="773087404">
    <w:abstractNumId w:val="51"/>
  </w:num>
  <w:num w:numId="48" w16cid:durableId="1935278868">
    <w:abstractNumId w:val="21"/>
  </w:num>
  <w:num w:numId="49" w16cid:durableId="660931339">
    <w:abstractNumId w:val="37"/>
  </w:num>
  <w:num w:numId="50" w16cid:durableId="1461921771">
    <w:abstractNumId w:val="11"/>
  </w:num>
  <w:num w:numId="51" w16cid:durableId="1044791725">
    <w:abstractNumId w:val="31"/>
  </w:num>
  <w:num w:numId="52" w16cid:durableId="1429740467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4CB"/>
    <w:rsid w:val="000133D5"/>
    <w:rsid w:val="0001478C"/>
    <w:rsid w:val="000277AA"/>
    <w:rsid w:val="000542AA"/>
    <w:rsid w:val="00060504"/>
    <w:rsid w:val="0007613C"/>
    <w:rsid w:val="000A1F71"/>
    <w:rsid w:val="000D588D"/>
    <w:rsid w:val="000D6AA8"/>
    <w:rsid w:val="000F7C54"/>
    <w:rsid w:val="00105669"/>
    <w:rsid w:val="00112DF8"/>
    <w:rsid w:val="00116F04"/>
    <w:rsid w:val="00147664"/>
    <w:rsid w:val="00197545"/>
    <w:rsid w:val="001A0CA7"/>
    <w:rsid w:val="001D3A95"/>
    <w:rsid w:val="002139E3"/>
    <w:rsid w:val="002731D1"/>
    <w:rsid w:val="0027622A"/>
    <w:rsid w:val="002940BB"/>
    <w:rsid w:val="002C0819"/>
    <w:rsid w:val="002C232B"/>
    <w:rsid w:val="002C2A77"/>
    <w:rsid w:val="00303848"/>
    <w:rsid w:val="0032079F"/>
    <w:rsid w:val="0033575A"/>
    <w:rsid w:val="00343D08"/>
    <w:rsid w:val="00346909"/>
    <w:rsid w:val="00372C9B"/>
    <w:rsid w:val="003A7D92"/>
    <w:rsid w:val="003D69FC"/>
    <w:rsid w:val="004314CB"/>
    <w:rsid w:val="00436809"/>
    <w:rsid w:val="004879F2"/>
    <w:rsid w:val="004B2048"/>
    <w:rsid w:val="004B364F"/>
    <w:rsid w:val="004C642F"/>
    <w:rsid w:val="004F0E99"/>
    <w:rsid w:val="005A5D65"/>
    <w:rsid w:val="005B1E91"/>
    <w:rsid w:val="005C707B"/>
    <w:rsid w:val="005E22C0"/>
    <w:rsid w:val="006223FD"/>
    <w:rsid w:val="00667AB1"/>
    <w:rsid w:val="006743C1"/>
    <w:rsid w:val="0072156D"/>
    <w:rsid w:val="00726598"/>
    <w:rsid w:val="007305DC"/>
    <w:rsid w:val="00755B62"/>
    <w:rsid w:val="007574C9"/>
    <w:rsid w:val="00775077"/>
    <w:rsid w:val="00785973"/>
    <w:rsid w:val="007932DE"/>
    <w:rsid w:val="007939F9"/>
    <w:rsid w:val="007A4083"/>
    <w:rsid w:val="007E3C72"/>
    <w:rsid w:val="008505E3"/>
    <w:rsid w:val="00856760"/>
    <w:rsid w:val="0088100E"/>
    <w:rsid w:val="00894C1C"/>
    <w:rsid w:val="008A7800"/>
    <w:rsid w:val="008F4948"/>
    <w:rsid w:val="00940DFF"/>
    <w:rsid w:val="00A04BD5"/>
    <w:rsid w:val="00A12B0B"/>
    <w:rsid w:val="00A3781F"/>
    <w:rsid w:val="00A614D1"/>
    <w:rsid w:val="00A80D95"/>
    <w:rsid w:val="00A83688"/>
    <w:rsid w:val="00A8656F"/>
    <w:rsid w:val="00A91EC9"/>
    <w:rsid w:val="00AB797B"/>
    <w:rsid w:val="00AD6771"/>
    <w:rsid w:val="00B22573"/>
    <w:rsid w:val="00B51EF4"/>
    <w:rsid w:val="00B7038D"/>
    <w:rsid w:val="00B856A0"/>
    <w:rsid w:val="00BC3CC6"/>
    <w:rsid w:val="00BD13A8"/>
    <w:rsid w:val="00BD3B20"/>
    <w:rsid w:val="00BE3478"/>
    <w:rsid w:val="00C22BF8"/>
    <w:rsid w:val="00C53C6D"/>
    <w:rsid w:val="00C5459A"/>
    <w:rsid w:val="00C561F5"/>
    <w:rsid w:val="00C836AA"/>
    <w:rsid w:val="00CD12D8"/>
    <w:rsid w:val="00D25760"/>
    <w:rsid w:val="00D32CA4"/>
    <w:rsid w:val="00D40EA5"/>
    <w:rsid w:val="00D54604"/>
    <w:rsid w:val="00D60776"/>
    <w:rsid w:val="00DA2D32"/>
    <w:rsid w:val="00DA4CE7"/>
    <w:rsid w:val="00E11DBC"/>
    <w:rsid w:val="00E32E08"/>
    <w:rsid w:val="00E43D30"/>
    <w:rsid w:val="00E63E32"/>
    <w:rsid w:val="00E86D09"/>
    <w:rsid w:val="00EE5F12"/>
    <w:rsid w:val="00EF293C"/>
    <w:rsid w:val="00F25FCA"/>
    <w:rsid w:val="00F312D7"/>
    <w:rsid w:val="00F4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898A9"/>
  <w15:docId w15:val="{F59EB182-96DD-4C1F-BBFE-40B6F0D8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75A"/>
    <w:pPr>
      <w:keepNext/>
      <w:outlineLvl w:val="1"/>
    </w:pPr>
    <w:rPr>
      <w:rFonts w:ascii="Comic Sans MS" w:hAnsi="Comic Sans MS"/>
      <w:b/>
      <w:bCs/>
      <w:sz w:val="40"/>
      <w:szCs w:val="4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1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B"/>
  </w:style>
  <w:style w:type="paragraph" w:styleId="Footer">
    <w:name w:val="footer"/>
    <w:basedOn w:val="Normal"/>
    <w:link w:val="FooterChar"/>
    <w:uiPriority w:val="99"/>
    <w:unhideWhenUsed/>
    <w:rsid w:val="00431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CB"/>
  </w:style>
  <w:style w:type="paragraph" w:styleId="ListParagraph">
    <w:name w:val="List Paragraph"/>
    <w:basedOn w:val="Normal"/>
    <w:uiPriority w:val="34"/>
    <w:qFormat/>
    <w:rsid w:val="00197545"/>
    <w:pPr>
      <w:spacing w:after="200"/>
      <w:ind w:left="720"/>
      <w:contextualSpacing/>
    </w:pPr>
    <w:rPr>
      <w:rFonts w:ascii="Cambria" w:eastAsia="Cambria" w:hAnsi="Cambria"/>
    </w:rPr>
  </w:style>
  <w:style w:type="character" w:customStyle="1" w:styleId="Heading2Char">
    <w:name w:val="Heading 2 Char"/>
    <w:basedOn w:val="DefaultParagraphFont"/>
    <w:link w:val="Heading2"/>
    <w:uiPriority w:val="99"/>
    <w:rsid w:val="0033575A"/>
    <w:rPr>
      <w:rFonts w:ascii="Comic Sans MS" w:eastAsia="Times New Roman" w:hAnsi="Comic Sans MS" w:cs="Times New Roman"/>
      <w:b/>
      <w:bCs/>
      <w:sz w:val="40"/>
      <w:szCs w:val="40"/>
      <w:u w:val="single"/>
      <w:lang w:eastAsia="en-GB"/>
    </w:rPr>
  </w:style>
  <w:style w:type="character" w:styleId="Hyperlink">
    <w:name w:val="Hyperlink"/>
    <w:rsid w:val="0033575A"/>
    <w:rPr>
      <w:color w:val="0000FF"/>
      <w:u w:val="single"/>
    </w:rPr>
  </w:style>
  <w:style w:type="paragraph" w:customStyle="1" w:styleId="Default">
    <w:name w:val="Default"/>
    <w:rsid w:val="003357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3575A"/>
    <w:rPr>
      <w:rFonts w:ascii="Comic Sans MS" w:hAnsi="Comic Sans MS"/>
      <w:b/>
      <w:bCs/>
      <w:sz w:val="40"/>
      <w:szCs w:val="40"/>
      <w:u w:val="single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3575A"/>
    <w:rPr>
      <w:rFonts w:ascii="Comic Sans MS" w:eastAsia="Times New Roman" w:hAnsi="Comic Sans MS" w:cs="Times New Roman"/>
      <w:b/>
      <w:bCs/>
      <w:sz w:val="40"/>
      <w:szCs w:val="40"/>
      <w:u w:val="single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3575A"/>
    <w:rPr>
      <w:rFonts w:eastAsiaTheme="minorHAnsi"/>
      <w:lang w:val="en-GB" w:eastAsia="en-GB"/>
    </w:rPr>
  </w:style>
  <w:style w:type="character" w:styleId="Emphasis">
    <w:name w:val="Emphasis"/>
    <w:uiPriority w:val="20"/>
    <w:qFormat/>
    <w:rsid w:val="00D25760"/>
    <w:rPr>
      <w:b/>
      <w:bCs/>
      <w:i w:val="0"/>
      <w:iCs w:val="0"/>
    </w:rPr>
  </w:style>
  <w:style w:type="character" w:customStyle="1" w:styleId="st">
    <w:name w:val="st"/>
    <w:rsid w:val="00D25760"/>
  </w:style>
  <w:style w:type="paragraph" w:styleId="NoSpacing">
    <w:name w:val="No Spacing"/>
    <w:uiPriority w:val="1"/>
    <w:qFormat/>
    <w:rsid w:val="00B225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1FDB-2E5D-40E2-98C6-60ADAD1F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2251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Callaghan</dc:creator>
  <cp:lastModifiedBy>Sheryl Roberts</cp:lastModifiedBy>
  <cp:revision>4</cp:revision>
  <cp:lastPrinted>2019-07-16T12:07:00Z</cp:lastPrinted>
  <dcterms:created xsi:type="dcterms:W3CDTF">2024-02-22T17:21:00Z</dcterms:created>
  <dcterms:modified xsi:type="dcterms:W3CDTF">2024-02-22T17:34:00Z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d3f9a5c8417fb9a7590b956591251023e791fe68075f638d83495169df476b76</vt:lpwstr>
  </property>
</Properties>
</file>